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3A2EF4" w:rsidP="0069790A">
      <w:pPr>
        <w:adjustRightInd w:val="0"/>
        <w:snapToGrid w:val="0"/>
        <w:jc w:val="center"/>
        <w:rPr>
          <w:rFonts w:ascii="宋体" w:hAnsi="宋体" w:hint="eastAsia"/>
          <w:b/>
          <w:sz w:val="44"/>
          <w:szCs w:val="44"/>
        </w:rPr>
      </w:pPr>
      <w:r w:rsidRPr="00190A52">
        <w:rPr>
          <w:rFonts w:ascii="宋体" w:hAnsi="宋体"/>
          <w:b/>
          <w:sz w:val="44"/>
          <w:szCs w:val="44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11620500</wp:posOffset>
            </wp:positionH>
            <wp:positionV relativeFrom="topMargin">
              <wp:posOffset>11087100</wp:posOffset>
            </wp:positionV>
            <wp:extent cx="457200" cy="457200"/>
            <wp:wrapNone/>
            <wp:docPr id="1000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A52">
        <w:rPr>
          <w:rFonts w:ascii="宋体" w:hAnsi="宋体"/>
          <w:b/>
          <w:sz w:val="44"/>
          <w:szCs w:val="44"/>
        </w:rPr>
        <w:t>高二</w:t>
      </w:r>
      <w:r>
        <w:rPr>
          <w:rFonts w:ascii="宋体" w:hAnsi="宋体"/>
          <w:b/>
          <w:sz w:val="44"/>
          <w:szCs w:val="44"/>
        </w:rPr>
        <w:t>年级</w:t>
      </w:r>
      <w:r>
        <w:rPr>
          <w:rFonts w:ascii="宋体" w:hAnsi="宋体" w:hint="eastAsia"/>
          <w:b/>
          <w:sz w:val="44"/>
          <w:szCs w:val="44"/>
        </w:rPr>
        <w:t>12月考试</w:t>
      </w:r>
    </w:p>
    <w:p w:rsidR="00FC5860" w:rsidRPr="00190A52" w:rsidP="0069790A">
      <w:pPr>
        <w:adjustRightInd w:val="0"/>
        <w:snapToGrid w:val="0"/>
        <w:jc w:val="center"/>
        <w:rPr>
          <w:sz w:val="44"/>
          <w:szCs w:val="44"/>
        </w:rPr>
      </w:pPr>
      <w:r w:rsidRPr="00190A52">
        <w:rPr>
          <w:rFonts w:ascii="宋体" w:hAnsi="宋体"/>
          <w:b/>
          <w:sz w:val="44"/>
          <w:szCs w:val="44"/>
        </w:rPr>
        <w:t>物理试题</w:t>
      </w:r>
    </w:p>
    <w:p w:rsidR="00FC5860" w:rsidRPr="00190A52" w:rsidP="00D950BE">
      <w:pPr>
        <w:adjustRightInd w:val="0"/>
        <w:snapToGrid w:val="0"/>
        <w:spacing w:line="360" w:lineRule="auto"/>
        <w:jc w:val="left"/>
      </w:pPr>
      <w:r w:rsidRPr="00190A52">
        <w:rPr>
          <w:rFonts w:ascii="宋体" w:hAnsi="宋体"/>
          <w:b/>
          <w:sz w:val="24"/>
        </w:rPr>
        <w:t>一、单项选择题：本题共</w:t>
      </w:r>
      <w:r w:rsidRPr="00190A52">
        <w:rPr>
          <w:rFonts w:eastAsia="Times New Roman" w:cs="Times New Roman"/>
          <w:b/>
          <w:sz w:val="24"/>
        </w:rPr>
        <w:t>7</w:t>
      </w:r>
      <w:r w:rsidRPr="00190A52">
        <w:rPr>
          <w:rFonts w:ascii="宋体" w:hAnsi="宋体"/>
          <w:b/>
          <w:sz w:val="24"/>
        </w:rPr>
        <w:t>小题，每小题</w:t>
      </w:r>
      <w:r w:rsidRPr="00190A52">
        <w:rPr>
          <w:rFonts w:eastAsia="Times New Roman" w:cs="Times New Roman"/>
          <w:b/>
          <w:sz w:val="24"/>
        </w:rPr>
        <w:t>4</w:t>
      </w:r>
      <w:r w:rsidRPr="00190A52">
        <w:rPr>
          <w:rFonts w:ascii="宋体" w:hAnsi="宋体"/>
          <w:b/>
          <w:sz w:val="24"/>
        </w:rPr>
        <w:t>分，共</w:t>
      </w:r>
      <w:r w:rsidRPr="00190A52">
        <w:rPr>
          <w:rFonts w:eastAsia="Times New Roman" w:cs="Times New Roman"/>
          <w:b/>
          <w:sz w:val="24"/>
        </w:rPr>
        <w:t>28</w:t>
      </w:r>
      <w:r w:rsidRPr="00190A52">
        <w:rPr>
          <w:rFonts w:ascii="宋体" w:hAnsi="宋体"/>
          <w:b/>
          <w:sz w:val="24"/>
        </w:rPr>
        <w:t>分，在每小题给出的四个选项中，只有一项是符合题目要求的。</w:t>
      </w:r>
    </w:p>
    <w:p w:rsidR="00FC5860" w:rsidRPr="00190A52" w:rsidP="00D950BE">
      <w:pPr>
        <w:adjustRightInd w:val="0"/>
        <w:snapToGrid w:val="0"/>
        <w:spacing w:line="360" w:lineRule="auto"/>
      </w:pPr>
      <w:r w:rsidRPr="00190A52">
        <w:t xml:space="preserve">1. </w:t>
      </w:r>
      <w:r w:rsidRPr="00190A52">
        <w:rPr>
          <w:rFonts w:ascii="宋体" w:hAnsi="宋体"/>
        </w:rPr>
        <w:t>关于物理知识在科技和生活中的应用，下列各图对应的说法正确的是（　　）</w:t>
      </w:r>
    </w:p>
    <w:p w:rsidR="00FC5860" w:rsidRPr="00190A52" w:rsidP="00D950BE">
      <w:pPr>
        <w:adjustRightInd w:val="0"/>
        <w:snapToGrid w:val="0"/>
        <w:spacing w:line="360" w:lineRule="auto"/>
        <w:jc w:val="center"/>
      </w:pPr>
      <w:r w:rsidRPr="00190A52">
        <w:rPr>
          <w:noProof/>
        </w:rPr>
        <w:drawing>
          <wp:inline distT="0" distB="0" distL="0" distR="0">
            <wp:extent cx="4800600" cy="10953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</w:pPr>
      <w:r w:rsidRPr="00190A52">
        <w:t xml:space="preserve">A. </w:t>
      </w:r>
      <w:r w:rsidRPr="00190A52" w:rsidR="00E4728C">
        <w:rPr>
          <w:rFonts w:ascii="宋体" w:hAnsi="宋体"/>
        </w:rPr>
        <w:t>图甲中医用紫外灭菌灯是利用了紫外线荧光作用的特点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</w:pPr>
      <w:r w:rsidRPr="00190A52">
        <w:t xml:space="preserve">B. </w:t>
      </w:r>
      <w:r w:rsidRPr="00190A52" w:rsidR="00E4728C">
        <w:rPr>
          <w:rFonts w:ascii="宋体" w:hAnsi="宋体"/>
        </w:rPr>
        <w:t>图乙中测温仪测体温是利用红外线有显著热效应的特点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</w:pPr>
      <w:r w:rsidRPr="00190A52">
        <w:t xml:space="preserve">C. </w:t>
      </w:r>
      <w:r w:rsidRPr="00190A52" w:rsidR="00E4728C">
        <w:rPr>
          <w:rFonts w:ascii="宋体" w:hAnsi="宋体"/>
        </w:rPr>
        <w:t>图丙中伽马手术刀治疗肿瘤是利用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 vwC+4oonklHNAx1ODbqMbQ==" style="width:11.25pt;height:12.75pt" o:ole="">
            <v:imagedata r:id="rId7" o:title="eqId9f435efcc7869eec21bdba1ed81dc3f5"/>
          </v:shape>
          <o:OLEObject Type="Embed" ProgID="Equation.DSMT4" ShapeID="_x0000_i1025" DrawAspect="Content" ObjectID="_1827928439" r:id="rId8"/>
        </w:object>
      </w:r>
      <w:r w:rsidRPr="00190A52" w:rsidR="00E4728C">
        <w:rPr>
          <w:rFonts w:ascii="宋体" w:hAnsi="宋体"/>
        </w:rPr>
        <w:t>射线电离本领强的特点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t xml:space="preserve">D. </w:t>
      </w:r>
      <w:r w:rsidRPr="00190A52" w:rsidR="00E4728C">
        <w:rPr>
          <w:rFonts w:ascii="宋体" w:hAnsi="宋体"/>
        </w:rPr>
        <w:t>图丁中行李安检仪透视检查物品是利用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 vwC+4oonklHNAx1ODbqMbQ==" style="width:12pt;height:11.25pt" o:ole="">
            <v:imagedata r:id="rId9" o:title="eqIde170f206fdbbd834aad7580c727e2cc6"/>
          </v:shape>
          <o:OLEObject Type="Embed" ProgID="Equation.DSMT4" ShapeID="_x0000_i1026" DrawAspect="Content" ObjectID="_1827928440" r:id="rId10"/>
        </w:object>
      </w:r>
      <w:r w:rsidRPr="00190A52" w:rsidR="00E4728C">
        <w:rPr>
          <w:rFonts w:ascii="宋体" w:hAnsi="宋体"/>
        </w:rPr>
        <w:t>射线穿透本领强的特点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2. </w:t>
      </w:r>
      <w:r w:rsidRPr="00190A52">
        <w:rPr>
          <w:rFonts w:ascii="宋体" w:hAnsi="宋体"/>
          <w:color w:val="000000"/>
        </w:rPr>
        <w:t>在“研究温度不变时气体压强跟体积关系”的实验时，推动活塞，注射器内空气体积减小，多次测量得到注射器内气体的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 vwC+4oonklHNAx1ODbqMbQ==" style="width:30pt;height:15.75pt" o:ole="">
            <v:imagedata r:id="rId11" o:title="eqId3403d95ca883357ef3153b67fa512118"/>
          </v:shape>
          <o:OLEObject Type="Embed" ProgID="Equation.DSMT4" ShapeID="_x0000_i1027" DrawAspect="Content" ObjectID="_1827928441" r:id="rId12"/>
        </w:object>
      </w:r>
      <w:r w:rsidRPr="00190A52">
        <w:rPr>
          <w:rFonts w:ascii="宋体" w:hAnsi="宋体"/>
          <w:color w:val="000000"/>
        </w:rPr>
        <w:t>图线，如图实线是一条双曲线，虚线为实验所得图线。环境温度保持不变，发现实验所得图线与玻意耳定律明显不符，造成这一现象的可能原因是（　　）</w:t>
      </w:r>
    </w:p>
    <w:p w:rsidR="00EA0995" w:rsidRPr="00190A52" w:rsidP="00D950BE">
      <w:pPr>
        <w:adjustRightInd w:val="0"/>
        <w:snapToGrid w:val="0"/>
        <w:spacing w:line="360" w:lineRule="auto"/>
        <w:jc w:val="center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inline distT="0" distB="0" distL="0" distR="0">
            <wp:extent cx="2781300" cy="10001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5" w:rsidRPr="00190A52" w:rsidP="00D950BE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实验时用手握住注射器</w:t>
      </w:r>
      <w:r w:rsidRPr="00190A52">
        <w:rPr>
          <w:color w:val="000000"/>
        </w:rPr>
        <w:tab/>
        <w:t xml:space="preserve">B. </w:t>
      </w:r>
      <w:r w:rsidRPr="00190A52">
        <w:rPr>
          <w:rFonts w:ascii="宋体" w:hAnsi="宋体"/>
          <w:color w:val="000000"/>
        </w:rPr>
        <w:t>实验时缓慢推动活塞</w:t>
      </w:r>
    </w:p>
    <w:p w:rsidR="00EA0995" w:rsidRPr="00190A52" w:rsidP="00D950BE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ascii="宋体" w:hAnsi="宋体"/>
          <w:color w:val="000000"/>
        </w:rPr>
        <w:t>注射器没有保持水平</w:t>
      </w:r>
      <w:r w:rsidRPr="00190A52">
        <w:rPr>
          <w:color w:val="000000"/>
        </w:rPr>
        <w:tab/>
        <w:t xml:space="preserve">D. </w:t>
      </w:r>
      <w:r w:rsidRPr="00190A52">
        <w:rPr>
          <w:rFonts w:ascii="宋体" w:hAnsi="宋体"/>
          <w:color w:val="000000"/>
        </w:rPr>
        <w:t>推动活塞过程中有气体泄漏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565150</wp:posOffset>
            </wp:positionV>
            <wp:extent cx="895350" cy="1067435"/>
            <wp:effectExtent l="0" t="0" r="0" b="0"/>
            <wp:wrapSquare wrapText="bothSides"/>
            <wp:docPr id="100007" name="图片 100007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 w:rsidR="00E4728C">
        <w:rPr>
          <w:color w:val="000000"/>
        </w:rPr>
        <w:t>3.</w:t>
      </w:r>
      <w:r w:rsidRPr="00190A52">
        <w:rPr>
          <w:rFonts w:ascii="宋体" w:hAnsi="宋体"/>
          <w:color w:val="000000"/>
        </w:rPr>
        <w:t>如图所示，一开口向下的固定容器内，用轻质活塞封闭一定质量的理想气体，活塞下方挂上一较轻物体，活塞与容器壁无摩擦且导热良好。一位同学发现活塞在某段时间内随环境温度的变化缓慢向下移动</w:t>
      </w:r>
      <w:r w:rsidRPr="00190A52">
        <w:rPr>
          <w:rFonts w:ascii="宋体" w:hAnsi="宋体"/>
          <w:color w:val="000000"/>
        </w:rPr>
        <w:t>一</w:t>
      </w:r>
      <w:r w:rsidRPr="00190A52">
        <w:rPr>
          <w:rFonts w:ascii="宋体" w:hAnsi="宋体"/>
          <w:color w:val="000000"/>
        </w:rPr>
        <w:t>小段距离后停止，假设容器外部大气压强不变，在此过程中，下列说法正确的是（</w:t>
      </w:r>
      <w:r w:rsidRPr="00190A52">
        <w:rPr>
          <w:rFonts w:eastAsia="Times New Roman" w:cs="Times New Roman"/>
          <w:color w:val="000000"/>
        </w:rPr>
        <w:t xml:space="preserve">    </w:t>
      </w:r>
      <w:r w:rsidRPr="00190A52">
        <w:rPr>
          <w:rFonts w:ascii="宋体" w:hAnsi="宋体"/>
          <w:color w:val="000000"/>
        </w:rPr>
        <w:t>）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此过程中气体分子的平均动能逐渐减小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气体分子单位时间撞击单位面积器壁的次数不变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ascii="宋体" w:hAnsi="宋体"/>
          <w:color w:val="000000"/>
        </w:rPr>
        <w:t>气体的压强与气体体积的乘积不变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 w:rsidRPr="00190A52">
        <w:rPr>
          <w:rFonts w:ascii="宋体" w:hAnsi="宋体"/>
          <w:color w:val="000000"/>
        </w:rPr>
        <w:t>气体体积变化量与气体温度变化量成正比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bookmarkStart w:id="0" w:name="_GoBack"/>
      <w:r w:rsidRPr="00190A52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578485</wp:posOffset>
            </wp:positionV>
            <wp:extent cx="2114550" cy="1227455"/>
            <wp:effectExtent l="0" t="0" r="0" b="0"/>
            <wp:wrapSquare wrapText="bothSides"/>
            <wp:docPr id="2" name="图片 2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90A52">
        <w:rPr>
          <w:rFonts w:hint="eastAsia"/>
          <w:color w:val="000000"/>
        </w:rPr>
        <w:t>4</w:t>
      </w:r>
      <w:r w:rsidRPr="00190A52">
        <w:rPr>
          <w:color w:val="000000"/>
        </w:rPr>
        <w:t xml:space="preserve">. </w:t>
      </w:r>
      <w:r w:rsidRPr="00190A52">
        <w:rPr>
          <w:rFonts w:ascii="宋体" w:hAnsi="宋体"/>
          <w:color w:val="000000"/>
        </w:rPr>
        <w:t>如图所示，波源</w:t>
      </w:r>
      <w:r w:rsidRPr="00190A52">
        <w:rPr>
          <w:rFonts w:eastAsia="Times New Roman" w:cs="Times New Roman"/>
          <w:i/>
          <w:color w:val="000000"/>
        </w:rPr>
        <w:t>O</w:t>
      </w:r>
      <w:r w:rsidRPr="00190A52">
        <w:rPr>
          <w:rFonts w:ascii="宋体" w:hAnsi="宋体"/>
          <w:color w:val="000000"/>
        </w:rPr>
        <w:t>沿</w:t>
      </w:r>
      <w:r w:rsidRPr="00190A52">
        <w:rPr>
          <w:rFonts w:eastAsia="Times New Roman" w:cs="Times New Roman"/>
          <w:i/>
          <w:color w:val="000000"/>
        </w:rPr>
        <w:t>y</w:t>
      </w:r>
      <w:r w:rsidRPr="00190A52">
        <w:rPr>
          <w:rFonts w:ascii="宋体" w:hAnsi="宋体"/>
          <w:color w:val="000000"/>
        </w:rPr>
        <w:t>轴做简谐运动，形成两列简</w:t>
      </w:r>
      <w:r w:rsidRPr="00190A52">
        <w:rPr>
          <w:rFonts w:ascii="宋体" w:hAnsi="宋体"/>
          <w:color w:val="000000"/>
        </w:rPr>
        <w:t>谐</w:t>
      </w:r>
      <w:r w:rsidRPr="00190A52">
        <w:rPr>
          <w:rFonts w:ascii="宋体" w:hAnsi="宋体"/>
          <w:color w:val="000000"/>
        </w:rPr>
        <w:t>横波，一列波在介质</w:t>
      </w:r>
      <w:r w:rsidRPr="00190A52">
        <w:rPr>
          <w:rFonts w:eastAsia="Times New Roman" w:cs="Times New Roman"/>
          <w:color w:val="000000"/>
        </w:rPr>
        <w:t>Ⅰ</w:t>
      </w:r>
      <w:r w:rsidRPr="00190A52">
        <w:rPr>
          <w:rFonts w:ascii="宋体" w:hAnsi="宋体"/>
          <w:color w:val="000000"/>
        </w:rPr>
        <w:t>中沿</w:t>
      </w:r>
      <w:r w:rsidRPr="00190A52">
        <w:rPr>
          <w:rFonts w:eastAsia="Times New Roman" w:cs="Times New Roman"/>
          <w:i/>
          <w:color w:val="000000"/>
        </w:rPr>
        <w:t>x</w:t>
      </w:r>
      <w:r w:rsidRPr="00190A52">
        <w:rPr>
          <w:rFonts w:ascii="宋体" w:hAnsi="宋体"/>
          <w:color w:val="000000"/>
        </w:rPr>
        <w:t>轴正方向传播，另一列波在介质</w:t>
      </w:r>
      <w:r w:rsidRPr="00190A52">
        <w:rPr>
          <w:rFonts w:eastAsia="Times New Roman" w:cs="Times New Roman"/>
          <w:color w:val="000000"/>
        </w:rPr>
        <w:t>Ⅱ</w:t>
      </w:r>
      <w:r w:rsidRPr="00190A52">
        <w:rPr>
          <w:rFonts w:ascii="宋体" w:hAnsi="宋体"/>
          <w:color w:val="000000"/>
        </w:rPr>
        <w:t>中沿</w:t>
      </w:r>
      <w:r w:rsidRPr="00190A52">
        <w:rPr>
          <w:rFonts w:eastAsia="Times New Roman" w:cs="Times New Roman"/>
          <w:i/>
          <w:color w:val="000000"/>
        </w:rPr>
        <w:t>x</w:t>
      </w:r>
      <w:r w:rsidRPr="00190A52">
        <w:rPr>
          <w:rFonts w:ascii="宋体" w:hAnsi="宋体"/>
          <w:color w:val="000000"/>
        </w:rPr>
        <w:t>轴负方向传播。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 vwC+4oonklHNAx1ODbqMbQ==" style="width:25.5pt;height:13.5pt" o:ole="">
            <v:imagedata r:id="rId16" o:title="eqId7aeb9a94e392f6759b18abed89aacc5e"/>
          </v:shape>
          <o:OLEObject Type="Embed" ProgID="Equation.DSMT4" ShapeID="_x0000_i1028" DrawAspect="Content" ObjectID="_1827928442" r:id="rId17"/>
        </w:object>
      </w:r>
      <w:r w:rsidRPr="00190A52">
        <w:rPr>
          <w:rFonts w:ascii="宋体" w:hAnsi="宋体"/>
          <w:color w:val="000000"/>
        </w:rPr>
        <w:t>时刻完整的波形如图所示，此时两列波分别传到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 vwC+4oonklHNAx1ODbqMbQ==" style="width:41.25pt;height:18pt" o:ole="">
            <v:imagedata r:id="rId18" o:title="eqIda65ee8c20ed1de179c05c5eaa0c43baf"/>
          </v:shape>
          <o:OLEObject Type="Embed" ProgID="Equation.DSMT4" ShapeID="_x0000_i1029" DrawAspect="Content" ObjectID="_1827928443" r:id="rId19"/>
        </w:object>
      </w:r>
      <w:r w:rsidRPr="00190A52">
        <w:rPr>
          <w:rFonts w:ascii="宋体" w:hAnsi="宋体"/>
          <w:color w:val="000000"/>
        </w:rPr>
        <w:t>和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 vwC+4oonklHNAx1ODbqMbQ==" style="width:48.75pt;height:18pt" o:ole="">
            <v:imagedata r:id="rId20" o:title="eqId1f8b3ab087b57f446063935cebffeefa"/>
          </v:shape>
          <o:OLEObject Type="Embed" ProgID="Equation.DSMT4" ShapeID="_x0000_i1030" DrawAspect="Content" ObjectID="_1827928444" r:id="rId21"/>
        </w:object>
      </w:r>
      <w:r w:rsidRPr="00190A52">
        <w:rPr>
          <w:rFonts w:ascii="宋体" w:hAnsi="宋体"/>
          <w:color w:val="000000"/>
        </w:rPr>
        <w:t>处。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 vwC+4oonklHNAx1ODbqMbQ==" style="width:39pt;height:14.25pt" o:ole="">
            <v:imagedata r:id="rId22" o:title="eqId6333982cf45a5822b274c6b63f0a660e"/>
          </v:shape>
          <o:OLEObject Type="Embed" ProgID="Equation.DSMT4" ShapeID="_x0000_i1031" DrawAspect="Content" ObjectID="_1827928445" r:id="rId23"/>
        </w:object>
      </w:r>
      <w:r w:rsidRPr="00190A52">
        <w:rPr>
          <w:rFonts w:ascii="宋体" w:hAnsi="宋体"/>
          <w:color w:val="000000"/>
        </w:rPr>
        <w:t>时质点</w:t>
      </w:r>
      <w:r w:rsidRPr="00190A52">
        <w:rPr>
          <w:rFonts w:eastAsia="Times New Roman" w:cs="Times New Roman"/>
          <w:i/>
          <w:color w:val="000000"/>
        </w:rPr>
        <w:t>M</w:t>
      </w:r>
      <w:r w:rsidRPr="00190A52">
        <w:rPr>
          <w:rFonts w:ascii="宋体" w:hAnsi="宋体"/>
          <w:color w:val="000000"/>
        </w:rPr>
        <w:t>的位移不变，已知波源振动的周期大于</w:t>
      </w:r>
      <w:r w:rsidRPr="00190A52">
        <w:rPr>
          <w:rFonts w:eastAsia="Times New Roman" w:cs="Times New Roman"/>
          <w:color w:val="000000"/>
        </w:rPr>
        <w:t>0.8s</w:t>
      </w:r>
      <w:r w:rsidRPr="00190A52">
        <w:rPr>
          <w:rFonts w:ascii="宋体" w:hAnsi="宋体"/>
          <w:color w:val="000000"/>
        </w:rPr>
        <w:t>。则（</w:t>
      </w:r>
      <w:r w:rsidRPr="00190A52">
        <w:rPr>
          <w:rFonts w:eastAsia="Times New Roman" w:cs="Times New Roman"/>
          <w:color w:val="000000"/>
        </w:rPr>
        <w:t xml:space="preserve">    </w:t>
      </w:r>
      <w:r w:rsidRPr="00190A52">
        <w:rPr>
          <w:rFonts w:ascii="宋体" w:hAnsi="宋体"/>
          <w:color w:val="000000"/>
        </w:rPr>
        <w:t>）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波源的起振方向沿</w:t>
      </w:r>
      <w:r w:rsidRPr="00190A52">
        <w:rPr>
          <w:rFonts w:eastAsia="Times New Roman" w:cs="Times New Roman"/>
          <w:i/>
          <w:color w:val="000000"/>
        </w:rPr>
        <w:t>y</w:t>
      </w:r>
      <w:r w:rsidRPr="00190A52">
        <w:rPr>
          <w:rFonts w:ascii="宋体" w:hAnsi="宋体"/>
          <w:color w:val="000000"/>
        </w:rPr>
        <w:t>轴负方向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介质</w:t>
      </w:r>
      <w:r w:rsidRPr="00190A52">
        <w:rPr>
          <w:rFonts w:eastAsia="Times New Roman" w:cs="Times New Roman"/>
          <w:color w:val="000000"/>
        </w:rPr>
        <w:t>Ⅱ</w:t>
      </w:r>
      <w:r w:rsidRPr="00190A52">
        <w:rPr>
          <w:rFonts w:ascii="宋体" w:hAnsi="宋体"/>
          <w:color w:val="000000"/>
        </w:rPr>
        <w:t>中波的周期为</w:t>
      </w:r>
      <w:r w:rsidRPr="00190A52">
        <w:rPr>
          <w:rFonts w:eastAsia="Times New Roman" w:cs="Times New Roman"/>
          <w:color w:val="000000"/>
        </w:rPr>
        <w:t>1.2s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ascii="宋体" w:hAnsi="宋体"/>
          <w:color w:val="000000"/>
        </w:rPr>
        <w:t>介质</w:t>
      </w:r>
      <w:r w:rsidRPr="00190A52">
        <w:rPr>
          <w:rFonts w:eastAsia="Times New Roman" w:cs="Times New Roman"/>
          <w:color w:val="000000"/>
        </w:rPr>
        <w:t>Ⅰ</w:t>
      </w:r>
      <w:r w:rsidRPr="00190A52">
        <w:rPr>
          <w:rFonts w:ascii="宋体" w:hAnsi="宋体"/>
          <w:color w:val="000000"/>
        </w:rPr>
        <w:t>中与介质</w:t>
      </w:r>
      <w:r w:rsidRPr="00190A52">
        <w:rPr>
          <w:rFonts w:eastAsia="Times New Roman" w:cs="Times New Roman"/>
          <w:color w:val="000000"/>
        </w:rPr>
        <w:t>Ⅱ</w:t>
      </w:r>
      <w:r w:rsidRPr="00190A52">
        <w:rPr>
          <w:rFonts w:ascii="宋体" w:hAnsi="宋体"/>
          <w:color w:val="000000"/>
        </w:rPr>
        <w:t>中波的频率之比为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 vwC+4oonklHNAx1ODbqMbQ==" style="width:18.75pt;height:12pt" o:ole="">
            <v:imagedata r:id="rId24" o:title="eqIdff4806fb7f95f63e863c287faa51f8e3"/>
          </v:shape>
          <o:OLEObject Type="Embed" ProgID="Equation.DSMT4" ShapeID="_x0000_i1032" DrawAspect="Content" ObjectID="_1827928446" r:id="rId25"/>
        </w:objec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 w:rsidRPr="00190A52">
        <w:rPr>
          <w:rFonts w:ascii="宋体" w:hAnsi="宋体"/>
          <w:color w:val="000000"/>
        </w:rPr>
        <w:t>介质</w:t>
      </w:r>
      <w:r w:rsidRPr="00190A52">
        <w:rPr>
          <w:rFonts w:eastAsia="Times New Roman" w:cs="Times New Roman"/>
          <w:color w:val="000000"/>
        </w:rPr>
        <w:t>Ⅰ</w:t>
      </w:r>
      <w:r w:rsidRPr="00190A52">
        <w:rPr>
          <w:rFonts w:ascii="宋体" w:hAnsi="宋体"/>
          <w:color w:val="000000"/>
        </w:rPr>
        <w:t>中与介质</w:t>
      </w:r>
      <w:r w:rsidRPr="00190A52">
        <w:rPr>
          <w:rFonts w:eastAsia="Times New Roman" w:cs="Times New Roman"/>
          <w:color w:val="000000"/>
        </w:rPr>
        <w:t>Ⅱ</w:t>
      </w:r>
      <w:r w:rsidRPr="00190A52">
        <w:rPr>
          <w:rFonts w:ascii="宋体" w:hAnsi="宋体"/>
          <w:color w:val="000000"/>
        </w:rPr>
        <w:t>中波速之比为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 vwC+4oonklHNAx1ODbqMbQ==" style="width:18pt;height:14.25pt" o:ole="">
            <v:imagedata r:id="rId26" o:title="eqIdcf1c295fd10f4dcc21955ce39560b5c6"/>
          </v:shape>
          <o:OLEObject Type="Embed" ProgID="Equation.DSMT4" ShapeID="_x0000_i1033" DrawAspect="Content" ObjectID="_1827928447" r:id="rId27"/>
        </w:objec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hint="eastAsia"/>
          <w:color w:val="000000"/>
        </w:rPr>
        <w:t>5</w:t>
      </w:r>
      <w:r w:rsidRPr="00190A52" w:rsidR="00E4728C">
        <w:rPr>
          <w:color w:val="000000"/>
        </w:rPr>
        <w:t xml:space="preserve">. </w:t>
      </w:r>
      <w:r w:rsidRPr="00190A52" w:rsidR="00E4728C">
        <w:rPr>
          <w:rFonts w:eastAsia="Times New Roman" w:cs="Times New Roman"/>
          <w:color w:val="000000"/>
        </w:rPr>
        <w:t>B</w:t>
      </w:r>
      <w:r w:rsidRPr="00190A52" w:rsidR="00E4728C">
        <w:rPr>
          <w:rFonts w:ascii="宋体" w:hAnsi="宋体"/>
          <w:color w:val="000000"/>
        </w:rPr>
        <w:t>超是医院对病人进行检查的重要设备，</w:t>
      </w:r>
      <w:r w:rsidRPr="00190A52" w:rsidR="00E4728C">
        <w:rPr>
          <w:rFonts w:eastAsia="Times New Roman" w:cs="Times New Roman"/>
          <w:color w:val="000000"/>
        </w:rPr>
        <w:t>B</w:t>
      </w:r>
      <w:r w:rsidRPr="00190A52" w:rsidR="00E4728C">
        <w:rPr>
          <w:rFonts w:ascii="宋体" w:hAnsi="宋体"/>
          <w:color w:val="000000"/>
        </w:rPr>
        <w:t>超成像的基本原理是探头向人体发射一组超声波，遇到人体不同组织时会产生不同程度的反射，探头接收到的超声波信号由计算机处理，从而形成</w:t>
      </w:r>
      <w:r w:rsidRPr="00190A52" w:rsidR="00E4728C">
        <w:rPr>
          <w:rFonts w:eastAsia="Times New Roman" w:cs="Times New Roman"/>
          <w:color w:val="000000"/>
        </w:rPr>
        <w:t>B</w:t>
      </w:r>
      <w:r w:rsidRPr="00190A52" w:rsidR="00E4728C">
        <w:rPr>
          <w:rFonts w:ascii="宋体" w:hAnsi="宋体"/>
          <w:color w:val="000000"/>
        </w:rPr>
        <w:t>超图像。如图为血管探头沿</w:t>
      </w:r>
      <w:r w:rsidRPr="00190A52" w:rsidR="00E4728C">
        <w:rPr>
          <w:rFonts w:eastAsia="Times New Roman" w:cs="Times New Roman"/>
          <w:i/>
          <w:color w:val="000000"/>
        </w:rPr>
        <w:t>x</w:t>
      </w:r>
      <w:r w:rsidRPr="00190A52" w:rsidR="00E4728C">
        <w:rPr>
          <w:rFonts w:ascii="宋体" w:hAnsi="宋体"/>
          <w:color w:val="000000"/>
        </w:rPr>
        <w:t>轴正方向发送的简</w:t>
      </w:r>
      <w:r w:rsidRPr="00190A52" w:rsidR="00E4728C">
        <w:rPr>
          <w:rFonts w:ascii="宋体" w:hAnsi="宋体"/>
          <w:color w:val="000000"/>
        </w:rPr>
        <w:t>谐</w:t>
      </w:r>
      <w:r w:rsidRPr="00190A52" w:rsidR="00E4728C">
        <w:rPr>
          <w:rFonts w:ascii="宋体" w:hAnsi="宋体"/>
          <w:color w:val="000000"/>
        </w:rPr>
        <w:t>超声波图像，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 vwC+4oonklHNAx1ODbqMbQ==" style="width:24.75pt;height:14.25pt" o:ole="">
            <v:imagedata r:id="rId28" o:title="eqId7aeb9a94e392f6759b18abed89aacc5e"/>
          </v:shape>
          <o:OLEObject Type="Embed" ProgID="Equation.DSMT4" ShapeID="_x0000_i1034" DrawAspect="Content" ObjectID="_1827928448" r:id="rId29"/>
        </w:object>
      </w:r>
      <w:r w:rsidRPr="00190A52" w:rsidR="00E4728C">
        <w:rPr>
          <w:rFonts w:ascii="宋体" w:hAnsi="宋体"/>
          <w:color w:val="000000"/>
        </w:rPr>
        <w:t>时刻波恰好传到质点</w:t>
      </w:r>
      <w:r w:rsidRPr="00190A52" w:rsidR="00E4728C">
        <w:rPr>
          <w:rFonts w:eastAsia="Times New Roman" w:cs="Times New Roman"/>
          <w:i/>
          <w:color w:val="000000"/>
        </w:rPr>
        <w:t>M</w:t>
      </w:r>
      <w:r w:rsidRPr="00190A52" w:rsidR="00E4728C">
        <w:rPr>
          <w:rFonts w:ascii="宋体" w:hAnsi="宋体"/>
          <w:color w:val="000000"/>
        </w:rPr>
        <w:t>。已知此超声波的频率为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 vwC+4oonklHNAx1ODbqMbQ==" style="width:47.25pt;height:15.75pt" o:ole="">
            <v:imagedata r:id="rId30" o:title="eqIdb040229b82a190dc0d0ec732e5c2c257"/>
          </v:shape>
          <o:OLEObject Type="Embed" ProgID="Equation.DSMT4" ShapeID="_x0000_i1035" DrawAspect="Content" ObjectID="_1827928449" r:id="rId31"/>
        </w:object>
      </w:r>
      <w:r w:rsidRPr="00190A52" w:rsidR="00E4728C">
        <w:rPr>
          <w:rFonts w:ascii="宋体" w:hAnsi="宋体"/>
          <w:color w:val="000000"/>
        </w:rPr>
        <w:t>。下列说法正确的是（　　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635</wp:posOffset>
            </wp:positionV>
            <wp:extent cx="1933575" cy="809625"/>
            <wp:effectExtent l="0" t="0" r="9525" b="9525"/>
            <wp:wrapSquare wrapText="bothSides"/>
            <wp:docPr id="100009" name="图片 100009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 w:rsidR="00E4728C">
        <w:rPr>
          <w:color w:val="000000"/>
        </w:rPr>
        <w:t xml:space="preserve">A. </w:t>
      </w:r>
      <w:r w:rsidRPr="00190A52" w:rsidR="00E4728C">
        <w:rPr>
          <w:rFonts w:ascii="宋体" w:hAnsi="宋体"/>
          <w:color w:val="000000"/>
        </w:rPr>
        <w:t>质点</w:t>
      </w:r>
      <w:r w:rsidRPr="00190A52" w:rsidR="00E4728C">
        <w:rPr>
          <w:rFonts w:eastAsia="Times New Roman" w:cs="Times New Roman"/>
          <w:i/>
          <w:color w:val="000000"/>
        </w:rPr>
        <w:t>M</w:t>
      </w:r>
      <w:r w:rsidRPr="00190A52" w:rsidR="00E4728C">
        <w:rPr>
          <w:rFonts w:ascii="宋体" w:hAnsi="宋体"/>
          <w:color w:val="000000"/>
        </w:rPr>
        <w:t>开始振动的方向沿</w:t>
      </w:r>
      <w:r w:rsidRPr="00190A52" w:rsidR="00E4728C">
        <w:rPr>
          <w:rFonts w:eastAsia="Times New Roman" w:cs="Times New Roman"/>
          <w:i/>
          <w:color w:val="000000"/>
        </w:rPr>
        <w:t>y</w:t>
      </w:r>
      <w:r w:rsidRPr="00190A52" w:rsidR="00E4728C">
        <w:rPr>
          <w:rFonts w:ascii="宋体" w:hAnsi="宋体"/>
          <w:color w:val="000000"/>
        </w:rPr>
        <w:t>轴正方向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血管探头发出的超声波在血管中的传播速度为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 vwC+4oonklHNAx1ODbqMbQ==" style="width:60pt;height:15.75pt" o:ole="">
            <v:imagedata r:id="rId33" o:title="eqId9e2fc981b2fcdda148c78cb2f6bd4be0"/>
          </v:shape>
          <o:OLEObject Type="Embed" ProgID="Equation.DSMT4" ShapeID="_x0000_i1036" DrawAspect="Content" ObjectID="_1827928450" r:id="rId34"/>
        </w:objec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 vwC+4oonklHNAx1ODbqMbQ==" style="width:74.25pt;height:15.75pt" o:ole="">
            <v:imagedata r:id="rId35" o:title="eqId160d775430b1733fab59c0cc479deb43"/>
          </v:shape>
          <o:OLEObject Type="Embed" ProgID="Equation.DSMT4" ShapeID="_x0000_i1037" DrawAspect="Content" ObjectID="_1827928451" r:id="rId36"/>
        </w:object>
      </w:r>
      <w:r w:rsidRPr="00190A52">
        <w:rPr>
          <w:rFonts w:ascii="宋体" w:hAnsi="宋体"/>
          <w:color w:val="000000"/>
        </w:rPr>
        <w:t>时质点</w:t>
      </w:r>
      <w:r w:rsidRPr="00190A52">
        <w:rPr>
          <w:rFonts w:eastAsia="Times New Roman" w:cs="Times New Roman"/>
          <w:i/>
          <w:color w:val="000000"/>
        </w:rPr>
        <w:t>M</w:t>
      </w:r>
      <w:r w:rsidRPr="00190A52">
        <w:rPr>
          <w:rFonts w:ascii="宋体" w:hAnsi="宋体"/>
          <w:color w:val="000000"/>
        </w:rPr>
        <w:t>运动到横坐标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 vwC+4oonklHNAx1ODbqMbQ==" style="width:81.75pt;height:15.75pt" o:ole="">
            <v:imagedata r:id="rId37" o:title="eqIdf9eede6f3d56985f607be8bcc8febc9c"/>
          </v:shape>
          <o:OLEObject Type="Embed" ProgID="Equation.DSMT4" ShapeID="_x0000_i1038" DrawAspect="Content" ObjectID="_1827928452" r:id="rId38"/>
        </w:object>
      </w:r>
      <w:r w:rsidRPr="00190A52">
        <w:rPr>
          <w:rFonts w:ascii="宋体" w:hAnsi="宋体"/>
          <w:color w:val="000000"/>
        </w:rPr>
        <w:t>处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 vwC+4oonklHNAx1ODbqMbQ==" style="width:75.75pt;height:15.75pt" o:ole="">
            <v:imagedata r:id="rId39" o:title="eqIde15c108c608fcb5c1c0105e5ab96aa39"/>
          </v:shape>
          <o:OLEObject Type="Embed" ProgID="Equation.DSMT4" ShapeID="_x0000_i1039" DrawAspect="Content" ObjectID="_1827928453" r:id="rId40"/>
        </w:object>
      </w:r>
      <w:r w:rsidRPr="00190A52">
        <w:rPr>
          <w:rFonts w:ascii="宋体" w:hAnsi="宋体"/>
          <w:color w:val="000000"/>
        </w:rPr>
        <w:t>内质点</w:t>
      </w:r>
      <w:r w:rsidRPr="00190A52">
        <w:rPr>
          <w:rFonts w:eastAsia="Times New Roman" w:cs="Times New Roman"/>
          <w:i/>
          <w:color w:val="000000"/>
        </w:rPr>
        <w:t>M</w:t>
      </w:r>
      <w:r w:rsidRPr="00190A52">
        <w:rPr>
          <w:rFonts w:ascii="宋体" w:hAnsi="宋体"/>
          <w:color w:val="000000"/>
        </w:rPr>
        <w:t>的路程为</w:t>
      </w:r>
      <w:r w:rsidRPr="00190A52">
        <w:rPr>
          <w:rFonts w:eastAsia="Times New Roman" w:cs="Times New Roman"/>
          <w:color w:val="000000"/>
        </w:rPr>
        <w:t>1.6mm</w:t>
      </w:r>
    </w:p>
    <w:p w:rsidR="00EA0995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869315</wp:posOffset>
            </wp:positionV>
            <wp:extent cx="1924050" cy="962025"/>
            <wp:effectExtent l="0" t="0" r="0" b="9525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 w:rsidR="00E4728C">
        <w:rPr>
          <w:color w:val="000000"/>
        </w:rPr>
        <w:t xml:space="preserve">6. </w:t>
      </w:r>
      <w:r w:rsidRPr="00190A52" w:rsidR="00E4728C">
        <w:rPr>
          <w:rFonts w:ascii="宋体" w:hAnsi="宋体"/>
          <w:color w:val="000000"/>
        </w:rPr>
        <w:t>利用薄膜干涉原理可以测量金属丝的直径。将矩形的平行薄玻璃板</w:t>
      </w:r>
      <w:r w:rsidRPr="00190A52" w:rsidR="00E4728C">
        <w:rPr>
          <w:rFonts w:eastAsia="Times New Roman" w:cs="Times New Roman"/>
          <w:i/>
          <w:color w:val="000000"/>
        </w:rPr>
        <w:t>AB</w:t>
      </w:r>
      <w:r w:rsidRPr="00190A52" w:rsidR="00E4728C">
        <w:rPr>
          <w:rFonts w:ascii="宋体" w:hAnsi="宋体"/>
          <w:color w:val="000000"/>
        </w:rPr>
        <w:t>放在水平标准工件的上面，右侧垫有粗细均匀的直金属丝，在标准工件与玻璃板之间形成一个楔形空气膜，其截面如图所示。用波长为</w:t>
      </w:r>
      <w:r w:rsidRPr="00190A52" w:rsidR="00E4728C">
        <w:rPr>
          <w:i/>
          <w:color w:val="000000"/>
        </w:rPr>
        <w:t>λ</w:t>
      </w:r>
      <w:r w:rsidRPr="00190A52" w:rsidR="00E4728C">
        <w:rPr>
          <w:rFonts w:ascii="宋体" w:hAnsi="宋体"/>
          <w:color w:val="000000"/>
        </w:rPr>
        <w:t>的光，垂直标准工件方向射向玻璃板，在玻璃板上方形成平行条纹，测出相邻亮条纹中心间的距离为</w:t>
      </w:r>
      <w:r w:rsidRPr="00190A52" w:rsidR="00E4728C">
        <w:rPr>
          <w:color w:val="000000"/>
        </w:rPr>
        <w:t>Δ</w:t>
      </w:r>
      <w:r w:rsidRPr="00190A52" w:rsidR="00E4728C">
        <w:rPr>
          <w:rFonts w:eastAsia="Times New Roman" w:cs="Times New Roman"/>
          <w:i/>
          <w:color w:val="000000"/>
        </w:rPr>
        <w:t>x</w:t>
      </w:r>
      <w:r w:rsidRPr="00190A52" w:rsidR="00E4728C">
        <w:rPr>
          <w:rFonts w:ascii="宋体" w:hAnsi="宋体"/>
          <w:color w:val="000000"/>
        </w:rPr>
        <w:t>，金属丝与标准工件的接触点</w:t>
      </w:r>
      <w:r w:rsidRPr="00190A52" w:rsidR="00E4728C">
        <w:rPr>
          <w:rFonts w:eastAsia="Times New Roman" w:cs="Times New Roman"/>
          <w:i/>
          <w:color w:val="000000"/>
        </w:rPr>
        <w:t>D</w:t>
      </w:r>
      <w:r w:rsidRPr="00190A52" w:rsidR="00E4728C">
        <w:rPr>
          <w:rFonts w:ascii="宋体" w:hAnsi="宋体"/>
          <w:color w:val="000000"/>
        </w:rPr>
        <w:t>到楔形顶端</w:t>
      </w:r>
      <w:r w:rsidRPr="00190A52" w:rsidR="00E4728C">
        <w:rPr>
          <w:rFonts w:eastAsia="Times New Roman" w:cs="Times New Roman"/>
          <w:i/>
          <w:color w:val="000000"/>
        </w:rPr>
        <w:t>C</w:t>
      </w:r>
      <w:r w:rsidRPr="00190A52" w:rsidR="00E4728C">
        <w:rPr>
          <w:rFonts w:ascii="宋体" w:hAnsi="宋体"/>
          <w:color w:val="000000"/>
        </w:rPr>
        <w:t>点的距离为</w:t>
      </w:r>
      <w:r w:rsidRPr="00190A52" w:rsidR="00E4728C">
        <w:rPr>
          <w:rFonts w:eastAsia="Times New Roman" w:cs="Times New Roman"/>
          <w:i/>
          <w:color w:val="000000"/>
        </w:rPr>
        <w:t>L</w:t>
      </w:r>
      <w:r w:rsidRPr="00190A52" w:rsidR="00E4728C">
        <w:rPr>
          <w:rFonts w:ascii="宋体" w:hAnsi="宋体"/>
          <w:color w:val="000000"/>
        </w:rPr>
        <w:t>，以下说法正确的是（　　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条纹方向平行于</w:t>
      </w:r>
      <w:r w:rsidRPr="00190A52">
        <w:rPr>
          <w:rFonts w:eastAsia="Times New Roman" w:cs="Times New Roman"/>
          <w:i/>
          <w:color w:val="000000"/>
        </w:rPr>
        <w:t>CD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金属丝的直径为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 vwC+4oonklHNAx1ODbqMbQ==" style="width:25.5pt;height:31.5pt" o:ole="">
            <v:imagedata r:id="rId42" o:title="eqIdc2a298e25dce0f556045c4d74901b6e1"/>
          </v:shape>
          <o:OLEObject Type="Embed" ProgID="Equation.DSMT4" ShapeID="_x0000_i1040" DrawAspect="Content" ObjectID="_1827928454" r:id="rId43"/>
        </w:objec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ascii="宋体" w:hAnsi="宋体"/>
          <w:color w:val="000000"/>
        </w:rPr>
        <w:t>当金属丝向右移动少许时，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 vwC+4oonklHNAx1ODbqMbQ==" style="width:18pt;height:12.75pt" o:ole="">
            <v:imagedata r:id="rId44" o:title="eqIdd1268e217016ff7e12b9bc51341c4cde"/>
          </v:shape>
          <o:OLEObject Type="Embed" ProgID="Equation.DSMT4" ShapeID="_x0000_i1041" DrawAspect="Content" ObjectID="_1827928455" r:id="rId45"/>
        </w:object>
      </w:r>
      <w:r w:rsidRPr="00190A52">
        <w:rPr>
          <w:rFonts w:ascii="宋体" w:hAnsi="宋体"/>
          <w:color w:val="000000"/>
        </w:rPr>
        <w:t>变小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 w:rsidRPr="00190A52">
        <w:rPr>
          <w:rFonts w:ascii="宋体" w:hAnsi="宋体"/>
          <w:color w:val="000000"/>
        </w:rPr>
        <w:t>在同一位置换用更细的金属丝时，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 vwC+4oonklHNAx1ODbqMbQ==" style="width:18pt;height:12.75pt" o:ole="">
            <v:imagedata r:id="rId44" o:title="eqIdd1268e217016ff7e12b9bc51341c4cde"/>
          </v:shape>
          <o:OLEObject Type="Embed" ProgID="Equation.DSMT4" ShapeID="_x0000_i1042" DrawAspect="Content" ObjectID="_1827928456" r:id="rId46"/>
        </w:object>
      </w:r>
      <w:r w:rsidRPr="00190A52">
        <w:rPr>
          <w:rFonts w:ascii="宋体" w:hAnsi="宋体"/>
          <w:color w:val="000000"/>
        </w:rPr>
        <w:t>变</w:t>
      </w:r>
      <w:r w:rsidR="005710DC">
        <w:rPr>
          <w:rFonts w:ascii="宋体" w:hAnsi="宋体"/>
          <w:color w:val="000000"/>
        </w:rPr>
        <w:t>小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882015</wp:posOffset>
            </wp:positionV>
            <wp:extent cx="1495425" cy="1058545"/>
            <wp:effectExtent l="0" t="0" r="9525" b="8255"/>
            <wp:wrapSquare wrapText="bothSides"/>
            <wp:docPr id="3" name="图片 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>
        <w:rPr>
          <w:color w:val="000000"/>
        </w:rPr>
        <w:t xml:space="preserve">7. </w:t>
      </w:r>
      <w:r w:rsidRPr="00190A52">
        <w:rPr>
          <w:rFonts w:ascii="宋体" w:hAnsi="宋体"/>
          <w:color w:val="000000"/>
        </w:rPr>
        <w:t>如图所示，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 vwC+4oonklHNAx1ODbqMbQ==" style="width:36pt;height:13.5pt" o:ole="">
            <v:imagedata r:id="rId48" o:title="eqId15c0dbe3c080c4c4636c64803e5c1f76"/>
          </v:shape>
          <o:OLEObject Type="Embed" ProgID="Equation.DSMT4" ShapeID="_x0000_i1043" DrawAspect="Content" ObjectID="_1827928457" r:id="rId49"/>
        </w:object>
      </w:r>
      <w:r w:rsidRPr="00190A52">
        <w:rPr>
          <w:rFonts w:ascii="宋体" w:hAnsi="宋体"/>
          <w:color w:val="000000"/>
        </w:rPr>
        <w:t>是一直角三棱镜的横截面，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 vwC+4oonklHNAx1ODbqMbQ==" style="width:48pt;height:14.25pt" o:ole="">
            <v:imagedata r:id="rId50" o:title="eqId0f3018c687427b6257767eda4a8c6612"/>
          </v:shape>
          <o:OLEObject Type="Embed" ProgID="Equation.DSMT4" ShapeID="_x0000_i1044" DrawAspect="Content" ObjectID="_1827928458" r:id="rId51"/>
        </w:object>
      </w:r>
      <w:r w:rsidRPr="00190A52">
        <w:rPr>
          <w:rFonts w:ascii="宋体" w:hAnsi="宋体"/>
          <w:color w:val="000000"/>
        </w:rPr>
        <w:t>，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 vwC+4oonklHNAx1ODbqMbQ==" style="width:48pt;height:13.5pt" o:ole="">
            <v:imagedata r:id="rId52" o:title="eqId60d9142db4dd2ef151bf3d4a63afb61e"/>
          </v:shape>
          <o:OLEObject Type="Embed" ProgID="Equation.DSMT4" ShapeID="_x0000_i1045" DrawAspect="Content" ObjectID="_1827928459" r:id="rId53"/>
        </w:object>
      </w:r>
      <w:r w:rsidRPr="00190A52">
        <w:rPr>
          <w:rFonts w:ascii="宋体" w:hAnsi="宋体"/>
          <w:color w:val="000000"/>
        </w:rPr>
        <w:t>。</w:t>
      </w:r>
      <w:r w:rsidRPr="00190A52">
        <w:rPr>
          <w:rFonts w:ascii="宋体" w:hAnsi="宋体"/>
          <w:color w:val="000000"/>
        </w:rPr>
        <w:t>一</w:t>
      </w:r>
      <w:r w:rsidRPr="00190A52">
        <w:rPr>
          <w:rFonts w:ascii="宋体" w:hAnsi="宋体"/>
          <w:color w:val="000000"/>
        </w:rPr>
        <w:t>细光束从</w:t>
      </w:r>
      <w:r w:rsidRPr="00190A52">
        <w:rPr>
          <w:rFonts w:eastAsia="Times New Roman" w:cs="Times New Roman"/>
          <w:i/>
          <w:color w:val="000000"/>
        </w:rPr>
        <w:t>AB</w:t>
      </w:r>
      <w:r w:rsidRPr="00190A52">
        <w:rPr>
          <w:rFonts w:ascii="宋体" w:hAnsi="宋体"/>
          <w:color w:val="000000"/>
        </w:rPr>
        <w:t>边上的</w:t>
      </w:r>
      <w:r w:rsidRPr="00190A52">
        <w:rPr>
          <w:rFonts w:eastAsia="Times New Roman" w:cs="Times New Roman"/>
          <w:i/>
          <w:color w:val="000000"/>
        </w:rPr>
        <w:t>D</w:t>
      </w:r>
      <w:r w:rsidRPr="00190A52">
        <w:rPr>
          <w:rFonts w:ascii="宋体" w:hAnsi="宋体"/>
          <w:color w:val="000000"/>
        </w:rPr>
        <w:t>点以与</w:t>
      </w:r>
      <w:r w:rsidRPr="00190A52">
        <w:rPr>
          <w:rFonts w:eastAsia="Times New Roman" w:cs="Times New Roman"/>
          <w:i/>
          <w:color w:val="000000"/>
        </w:rPr>
        <w:t>AB</w:t>
      </w:r>
      <w:r w:rsidRPr="00190A52">
        <w:rPr>
          <w:rFonts w:ascii="宋体" w:hAnsi="宋体"/>
          <w:color w:val="000000"/>
        </w:rPr>
        <w:t>边成</w:t>
      </w:r>
      <w:r w:rsidRPr="00190A52">
        <w:rPr>
          <w:rFonts w:eastAsia="Times New Roman" w:cs="Times New Roman"/>
          <w:color w:val="000000"/>
        </w:rPr>
        <w:t>45°</w:t>
      </w:r>
      <w:r w:rsidRPr="00190A52">
        <w:rPr>
          <w:rFonts w:ascii="宋体" w:hAnsi="宋体"/>
          <w:color w:val="000000"/>
        </w:rPr>
        <w:t>角射入三棱镜，</w:t>
      </w:r>
      <w:r w:rsidRPr="00190A52">
        <w:rPr>
          <w:rFonts w:eastAsia="Times New Roman" w:cs="Times New Roman"/>
          <w:i/>
          <w:color w:val="000000"/>
        </w:rPr>
        <w:t>AD</w:t>
      </w:r>
      <w:r w:rsidRPr="00190A52">
        <w:rPr>
          <w:rFonts w:ascii="宋体" w:hAnsi="宋体"/>
          <w:color w:val="000000"/>
        </w:rPr>
        <w:t>长度为</w:t>
      </w:r>
      <w:r w:rsidRPr="00190A52">
        <w:rPr>
          <w:rFonts w:eastAsia="Times New Roman" w:cs="Times New Roman"/>
          <w:i/>
          <w:color w:val="000000"/>
        </w:rPr>
        <w:t>a</w:t>
      </w:r>
      <w:r w:rsidRPr="00190A52">
        <w:rPr>
          <w:rFonts w:ascii="宋体" w:hAnsi="宋体"/>
          <w:color w:val="000000"/>
        </w:rPr>
        <w:t>，</w:t>
      </w:r>
      <w:r w:rsidRPr="00190A52">
        <w:rPr>
          <w:rFonts w:eastAsia="Times New Roman" w:cs="Times New Roman"/>
          <w:i/>
          <w:color w:val="000000"/>
        </w:rPr>
        <w:t>AC</w:t>
      </w:r>
      <w:r w:rsidRPr="00190A52">
        <w:rPr>
          <w:rFonts w:ascii="宋体" w:hAnsi="宋体"/>
          <w:color w:val="000000"/>
        </w:rPr>
        <w:t>长度为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 vwC+4oonklHNAx1ODbqMbQ==" style="width:33pt;height:34.5pt" o:ole="">
            <v:imagedata r:id="rId54" o:title="eqIddb2aa6d72b84f344cda7731c40e318a9"/>
          </v:shape>
          <o:OLEObject Type="Embed" ProgID="Equation.DSMT4" ShapeID="_x0000_i1046" DrawAspect="Content" ObjectID="_1827928460" r:id="rId55"/>
        </w:object>
      </w:r>
      <w:r w:rsidRPr="00190A52">
        <w:rPr>
          <w:rFonts w:ascii="宋体" w:hAnsi="宋体"/>
          <w:color w:val="000000"/>
        </w:rPr>
        <w:t>，三棱镜的折射率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 vwC+4oonklHNAx1ODbqMbQ==" style="width:36.75pt;height:17.25pt" o:ole="">
            <v:imagedata r:id="rId56" o:title="eqIdd694b4de9f0bef15f2917a4ed214e01c"/>
          </v:shape>
          <o:OLEObject Type="Embed" ProgID="Equation.DSMT4" ShapeID="_x0000_i1047" DrawAspect="Content" ObjectID="_1827928461" r:id="rId57"/>
        </w:object>
      </w:r>
      <w:r w:rsidRPr="00190A52">
        <w:rPr>
          <w:rFonts w:ascii="宋体" w:hAnsi="宋体"/>
          <w:color w:val="000000"/>
        </w:rPr>
        <w:t>，光在真空中的传播速度为</w:t>
      </w:r>
      <w:r w:rsidRPr="00190A52">
        <w:rPr>
          <w:rFonts w:eastAsia="Times New Roman" w:cs="Times New Roman"/>
          <w:i/>
          <w:color w:val="000000"/>
        </w:rPr>
        <w:t>c</w:t>
      </w:r>
      <w:r w:rsidRPr="00190A52">
        <w:rPr>
          <w:rFonts w:ascii="宋体" w:hAnsi="宋体"/>
          <w:color w:val="000000"/>
        </w:rPr>
        <w:t>，光在三棱镜中传播的时间为（　　）</w:t>
      </w:r>
    </w:p>
    <w:p w:rsidR="00B3693D" w:rsidRPr="00190A52" w:rsidP="00D950BE">
      <w:pPr>
        <w:tabs>
          <w:tab w:val="left" w:pos="2436"/>
          <w:tab w:val="left" w:pos="4873"/>
          <w:tab w:val="left" w:pos="7309"/>
        </w:tabs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 vwC+4oonklHNAx1ODbqMbQ==" style="width:18pt;height:30.75pt" o:ole="">
            <v:imagedata r:id="rId58" o:title="eqIddeb20369fd1af5a2cbf495a2271820f0"/>
          </v:shape>
          <o:OLEObject Type="Embed" ProgID="Equation.DSMT4" ShapeID="_x0000_i1048" DrawAspect="Content" ObjectID="_1827928462" r:id="rId59"/>
        </w:object>
      </w:r>
      <w:r w:rsidRPr="00190A52">
        <w:rPr>
          <w:color w:val="000000"/>
        </w:rPr>
        <w:tab/>
        <w:t xml:space="preserve">B. 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 vwC+4oonklHNAx1ODbqMbQ==" style="width:18pt;height:30.75pt" o:ole="">
            <v:imagedata r:id="rId60" o:title="eqId1a4f78a94c332f0a2bbba13810c88600"/>
          </v:shape>
          <o:OLEObject Type="Embed" ProgID="Equation.DSMT4" ShapeID="_x0000_i1049" DrawAspect="Content" ObjectID="_1827928463" r:id="rId61"/>
        </w:object>
      </w:r>
      <w:r w:rsidRPr="00190A52">
        <w:rPr>
          <w:color w:val="000000"/>
        </w:rPr>
        <w:tab/>
      </w:r>
    </w:p>
    <w:p w:rsidR="00E05E47" w:rsidRPr="00190A52" w:rsidP="00D950BE">
      <w:pPr>
        <w:tabs>
          <w:tab w:val="left" w:pos="2436"/>
          <w:tab w:val="left" w:pos="4873"/>
          <w:tab w:val="left" w:pos="7309"/>
        </w:tabs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 vwC+4oonklHNAx1ODbqMbQ==" style="width:33pt;height:33.75pt" o:ole="">
            <v:imagedata r:id="rId62" o:title="eqIdb217118eb4a5e80411d37e58e710cdd0"/>
          </v:shape>
          <o:OLEObject Type="Embed" ProgID="Equation.DSMT4" ShapeID="_x0000_i1050" DrawAspect="Content" ObjectID="_1827928464" r:id="rId63"/>
        </w:object>
      </w:r>
      <w:r w:rsidRPr="00190A52">
        <w:rPr>
          <w:color w:val="000000"/>
        </w:rPr>
        <w:tab/>
        <w:t xml:space="preserve">D. 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 vwC+4oonklHNAx1ODbqMbQ==" style="width:32.25pt;height:33.75pt" o:ole="">
            <v:imagedata r:id="rId64" o:title="eqId940694e866456c0ebc96c128b7163de4"/>
          </v:shape>
          <o:OLEObject Type="Embed" ProgID="Equation.DSMT4" ShapeID="_x0000_i1051" DrawAspect="Content" ObjectID="_1827928465" r:id="rId65"/>
        </w:object>
      </w:r>
    </w:p>
    <w:p w:rsidR="00B3693D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b/>
          <w:color w:val="000000"/>
          <w:sz w:val="24"/>
        </w:rPr>
        <w:t>二、多项选择题：本题共</w:t>
      </w:r>
      <w:r w:rsidRPr="00190A52">
        <w:rPr>
          <w:rFonts w:eastAsia="Times New Roman" w:cs="Times New Roman"/>
          <w:b/>
          <w:color w:val="000000"/>
          <w:sz w:val="24"/>
        </w:rPr>
        <w:t>3</w:t>
      </w:r>
      <w:r w:rsidRPr="00190A52">
        <w:rPr>
          <w:rFonts w:ascii="宋体" w:hAnsi="宋体"/>
          <w:b/>
          <w:color w:val="000000"/>
          <w:sz w:val="24"/>
        </w:rPr>
        <w:t>小题，每小题</w:t>
      </w:r>
      <w:r w:rsidRPr="00190A52">
        <w:rPr>
          <w:rFonts w:eastAsia="Times New Roman" w:cs="Times New Roman"/>
          <w:b/>
          <w:color w:val="000000"/>
          <w:sz w:val="24"/>
        </w:rPr>
        <w:t>6</w:t>
      </w:r>
      <w:r w:rsidRPr="00190A52">
        <w:rPr>
          <w:rFonts w:ascii="宋体" w:hAnsi="宋体"/>
          <w:b/>
          <w:color w:val="000000"/>
          <w:sz w:val="24"/>
        </w:rPr>
        <w:t>分，共</w:t>
      </w:r>
      <w:r w:rsidRPr="00190A52">
        <w:rPr>
          <w:rFonts w:eastAsia="Times New Roman" w:cs="Times New Roman"/>
          <w:b/>
          <w:color w:val="000000"/>
          <w:sz w:val="24"/>
        </w:rPr>
        <w:t>18</w:t>
      </w:r>
      <w:r w:rsidRPr="00190A52">
        <w:rPr>
          <w:rFonts w:ascii="宋体" w:hAnsi="宋体"/>
          <w:b/>
          <w:color w:val="000000"/>
          <w:sz w:val="24"/>
        </w:rPr>
        <w:t>分。在每小题给出的四个选项中，有两个或两个以上选项符合题目要求。全部选对的得</w:t>
      </w:r>
      <w:r w:rsidRPr="00190A52">
        <w:rPr>
          <w:rFonts w:eastAsia="Times New Roman" w:cs="Times New Roman"/>
          <w:b/>
          <w:color w:val="000000"/>
          <w:sz w:val="24"/>
        </w:rPr>
        <w:t>6</w:t>
      </w:r>
      <w:r w:rsidRPr="00190A52">
        <w:rPr>
          <w:rFonts w:ascii="宋体" w:hAnsi="宋体"/>
          <w:b/>
          <w:color w:val="000000"/>
          <w:sz w:val="24"/>
        </w:rPr>
        <w:t>分，选对但不全的得</w:t>
      </w:r>
      <w:r w:rsidRPr="00190A52">
        <w:rPr>
          <w:rFonts w:eastAsia="Times New Roman" w:cs="Times New Roman"/>
          <w:b/>
          <w:color w:val="000000"/>
          <w:sz w:val="24"/>
        </w:rPr>
        <w:t>3</w:t>
      </w:r>
      <w:r w:rsidRPr="00190A52">
        <w:rPr>
          <w:rFonts w:ascii="宋体" w:hAnsi="宋体"/>
          <w:b/>
          <w:color w:val="000000"/>
          <w:sz w:val="24"/>
        </w:rPr>
        <w:t>分，有选错的得</w:t>
      </w:r>
      <w:r w:rsidRPr="00190A52">
        <w:rPr>
          <w:rFonts w:eastAsia="Times New Roman" w:cs="Times New Roman"/>
          <w:b/>
          <w:color w:val="000000"/>
          <w:sz w:val="24"/>
        </w:rPr>
        <w:t>0</w:t>
      </w:r>
      <w:r w:rsidRPr="00190A52">
        <w:rPr>
          <w:rFonts w:ascii="宋体" w:hAnsi="宋体"/>
          <w:b/>
          <w:color w:val="000000"/>
          <w:sz w:val="24"/>
        </w:rPr>
        <w:t>分。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8. </w:t>
      </w:r>
      <w:r w:rsidRPr="00190A52">
        <w:rPr>
          <w:rFonts w:ascii="宋体" w:hAnsi="宋体"/>
          <w:color w:val="000000"/>
        </w:rPr>
        <w:t>关于分子动理论，下列说法正确的是（　　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inline distT="0" distB="0" distL="0" distR="0">
            <wp:extent cx="1700447" cy="9429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004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noProof/>
          <w:color w:val="000000"/>
        </w:rPr>
        <w:drawing>
          <wp:inline distT="0" distB="0" distL="0" distR="0">
            <wp:extent cx="1009650" cy="1017241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noProof/>
          <w:color w:val="000000"/>
        </w:rPr>
        <w:drawing>
          <wp:inline distT="0" distB="0" distL="0" distR="0">
            <wp:extent cx="1104900" cy="901959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noProof/>
          <w:color w:val="000000"/>
        </w:rPr>
        <w:drawing>
          <wp:inline distT="0" distB="0" distL="0" distR="0">
            <wp:extent cx="1119021" cy="1143000"/>
            <wp:effectExtent l="0" t="0" r="5080" b="0"/>
            <wp:docPr id="100023" name="图片 10002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1902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图甲“用油膜法估测油酸分子的大小</w:t>
      </w:r>
      <w:r w:rsidRPr="00190A52">
        <w:rPr>
          <w:rFonts w:eastAsia="Times New Roman" w:cs="Times New Roman"/>
          <w:color w:val="000000"/>
        </w:rPr>
        <w:t>"</w:t>
      </w:r>
      <w:r w:rsidRPr="00190A52">
        <w:rPr>
          <w:rFonts w:ascii="宋体" w:hAnsi="宋体"/>
          <w:color w:val="000000"/>
        </w:rPr>
        <w:t>实验中，测得油酸分子大小的数量级为</w:t>
      </w:r>
      <w:r w:rsidRPr="00190A52">
        <w:rPr>
          <w:rFonts w:eastAsia="Times New Roman" w:cs="Times New Roman"/>
          <w:color w:val="000000"/>
        </w:rPr>
        <w:t>10</w:t>
      </w:r>
      <w:r w:rsidRPr="00190A52">
        <w:rPr>
          <w:color w:val="000000"/>
        </w:rPr>
        <w:t>-10</w:t>
      </w:r>
      <w:r w:rsidRPr="00190A52">
        <w:rPr>
          <w:rFonts w:eastAsia="Times New Roman" w:cs="Times New Roman"/>
          <w:color w:val="000000"/>
        </w:rPr>
        <w:t>m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图乙为布朗运动实验的观测记录，图中记录的是某个微粒做布朗运动的轨迹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ascii="宋体" w:hAnsi="宋体"/>
          <w:color w:val="000000"/>
        </w:rPr>
        <w:t>图丙为分子力</w:t>
      </w:r>
      <w:r w:rsidRPr="00190A52">
        <w:rPr>
          <w:rFonts w:eastAsia="Times New Roman" w:cs="Times New Roman"/>
          <w:i/>
          <w:color w:val="000000"/>
        </w:rPr>
        <w:t>F</w:t>
      </w:r>
      <w:r w:rsidRPr="00190A52">
        <w:rPr>
          <w:rFonts w:ascii="宋体" w:hAnsi="宋体"/>
          <w:color w:val="000000"/>
        </w:rPr>
        <w:t>与分子间距</w:t>
      </w:r>
      <w:r w:rsidRPr="00190A52">
        <w:rPr>
          <w:rFonts w:eastAsia="Times New Roman" w:cs="Times New Roman"/>
          <w:i/>
          <w:color w:val="000000"/>
        </w:rPr>
        <w:t>r</w:t>
      </w:r>
      <w:r w:rsidRPr="00190A52">
        <w:rPr>
          <w:rFonts w:ascii="宋体" w:hAnsi="宋体"/>
          <w:color w:val="000000"/>
        </w:rPr>
        <w:t>的关系图，当分子间距从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 vwC+4oonklHNAx1ODbqMbQ==" style="width:11.25pt;height:18pt" o:ole="">
            <v:imagedata r:id="rId70" o:title="eqIda2833ddbe58a6f4e7585c69c698f0d2a"/>
          </v:shape>
          <o:OLEObject Type="Embed" ProgID="Equation.DSMT4" ShapeID="_x0000_i1052" DrawAspect="Content" ObjectID="_1827928466" r:id="rId71"/>
        </w:object>
      </w:r>
      <w:r w:rsidRPr="00190A52">
        <w:rPr>
          <w:rFonts w:ascii="宋体" w:hAnsi="宋体"/>
          <w:color w:val="000000"/>
        </w:rPr>
        <w:t>开始增大时，分子势能变大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 w:rsidRPr="00190A52">
        <w:rPr>
          <w:rFonts w:ascii="宋体" w:hAnsi="宋体"/>
          <w:color w:val="000000"/>
        </w:rPr>
        <w:t>图丁为大量气体分子热运动的速率分布图，其中曲线②对应状态下的每一个分子的动能都比曲线①对应状态下每一个分子的动能大</w:t>
      </w:r>
    </w:p>
    <w:p w:rsidR="00E05E47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9. </w:t>
      </w:r>
      <w:r w:rsidRPr="00190A52">
        <w:rPr>
          <w:rFonts w:ascii="宋体" w:hAnsi="宋体"/>
          <w:color w:val="000000"/>
        </w:rPr>
        <w:t>如图所示，有两列相干简</w:t>
      </w:r>
      <w:r w:rsidRPr="00190A52">
        <w:rPr>
          <w:rFonts w:ascii="宋体" w:hAnsi="宋体"/>
          <w:color w:val="000000"/>
        </w:rPr>
        <w:t>谐</w:t>
      </w:r>
      <w:r w:rsidRPr="00190A52">
        <w:rPr>
          <w:rFonts w:ascii="宋体" w:hAnsi="宋体"/>
          <w:color w:val="000000"/>
        </w:rPr>
        <w:t>横波在同一介质中相向传播，两列波在介质中的传播速度为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 vwC+4oonklHNAx1ODbqMbQ==" style="width:45pt;height:14.25pt" o:ole="">
            <v:imagedata r:id="rId72" o:title="eqIddf6ef27f7d1514bb95b935efb1ba7002"/>
          </v:shape>
          <o:OLEObject Type="Embed" ProgID="Equation.DSMT4" ShapeID="_x0000_i1053" DrawAspect="Content" ObjectID="_1827928467" r:id="rId73"/>
        </w:object>
      </w:r>
      <w:r w:rsidRPr="00190A52">
        <w:rPr>
          <w:rFonts w:ascii="宋体" w:hAnsi="宋体"/>
          <w:color w:val="000000"/>
        </w:rPr>
        <w:t>，在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 vwC+4oonklHNAx1ODbqMbQ==" style="width:24.75pt;height:14.25pt" o:ole="">
            <v:imagedata r:id="rId28" o:title="eqId7aeb9a94e392f6759b18abed89aacc5e"/>
          </v:shape>
          <o:OLEObject Type="Embed" ProgID="Equation.DSMT4" ShapeID="_x0000_i1054" DrawAspect="Content" ObjectID="_1827928468" r:id="rId74"/>
        </w:object>
      </w:r>
      <w:r w:rsidRPr="00190A52">
        <w:rPr>
          <w:rFonts w:ascii="宋体" w:hAnsi="宋体"/>
          <w:color w:val="000000"/>
        </w:rPr>
        <w:t>时刚好分别传到</w:t>
      </w:r>
      <w:r w:rsidRPr="00190A52">
        <w:rPr>
          <w:rFonts w:eastAsia="Times New Roman" w:cs="Times New Roman"/>
          <w:i/>
          <w:color w:val="000000"/>
        </w:rPr>
        <w:t>A</w:t>
      </w:r>
      <w:r w:rsidRPr="00190A52">
        <w:rPr>
          <w:rFonts w:ascii="宋体" w:hAnsi="宋体"/>
          <w:color w:val="000000"/>
        </w:rPr>
        <w:t>、</w:t>
      </w:r>
      <w:r w:rsidRPr="00190A52">
        <w:rPr>
          <w:rFonts w:eastAsia="Times New Roman" w:cs="Times New Roman"/>
          <w:i/>
          <w:color w:val="000000"/>
        </w:rPr>
        <w:t>B</w:t>
      </w:r>
      <w:r w:rsidRPr="00190A52">
        <w:rPr>
          <w:rFonts w:ascii="宋体" w:hAnsi="宋体"/>
          <w:color w:val="000000"/>
        </w:rPr>
        <w:t>两点。已知</w:t>
      </w:r>
      <w:r w:rsidRPr="00190A52">
        <w:rPr>
          <w:rFonts w:eastAsia="Times New Roman" w:cs="Times New Roman"/>
          <w:i/>
          <w:color w:val="000000"/>
        </w:rPr>
        <w:t>P</w:t>
      </w:r>
      <w:r w:rsidRPr="00190A52">
        <w:rPr>
          <w:rFonts w:ascii="宋体" w:hAnsi="宋体"/>
          <w:color w:val="000000"/>
        </w:rPr>
        <w:t>点为振动减弱点、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 vwC+4oonklHNAx1ODbqMbQ==" style="width:20.25pt;height:12.75pt" o:ole="">
            <v:imagedata r:id="rId75" o:title="eqIdf52a58fbaf4fea03567e88a9f0f6e37e"/>
          </v:shape>
          <o:OLEObject Type="Embed" ProgID="Equation.DSMT4" ShapeID="_x0000_i1055" DrawAspect="Content" ObjectID="_1827928469" r:id="rId76"/>
        </w:object>
      </w:r>
      <w:r w:rsidRPr="00190A52">
        <w:rPr>
          <w:rFonts w:ascii="宋体" w:hAnsi="宋体"/>
          <w:color w:val="000000"/>
        </w:rPr>
        <w:t>间距</w:t>
      </w:r>
      <w:r w:rsidRPr="00190A52">
        <w:rPr>
          <w:rFonts w:eastAsia="Times New Roman" w:cs="Times New Roman"/>
          <w:color w:val="000000"/>
        </w:rPr>
        <w:t>20m</w:t>
      </w:r>
      <w:r w:rsidRPr="00190A52">
        <w:rPr>
          <w:rFonts w:ascii="宋体" w:hAnsi="宋体"/>
          <w:color w:val="000000"/>
        </w:rPr>
        <w:t>、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 vwC+4oonklHNAx1ODbqMbQ==" style="width:47.25pt;height:14.25pt" o:ole="">
            <v:imagedata r:id="rId77" o:title="eqId5fb1182967e423a6436691065d5b6f08"/>
          </v:shape>
          <o:OLEObject Type="Embed" ProgID="Equation.DSMT4" ShapeID="_x0000_i1056" DrawAspect="Content" ObjectID="_1827928470" r:id="rId78"/>
        </w:object>
      </w:r>
      <w:r w:rsidRPr="00190A52">
        <w:rPr>
          <w:rFonts w:ascii="宋体" w:hAnsi="宋体"/>
          <w:color w:val="000000"/>
        </w:rPr>
        <w:t>。则（　　）</w:t>
      </w:r>
    </w:p>
    <w:p w:rsidR="00E05E47" w:rsidRPr="00190A52" w:rsidP="00D950BE">
      <w:pPr>
        <w:adjustRightInd w:val="0"/>
        <w:snapToGrid w:val="0"/>
        <w:spacing w:line="360" w:lineRule="auto"/>
        <w:jc w:val="center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inline distT="0" distB="0" distL="0" distR="0">
            <wp:extent cx="1971675" cy="838200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47" w:rsidRPr="00513D1E" w:rsidP="00D950BE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</w:pPr>
      <w:r w:rsidRPr="00513D1E">
        <w:t xml:space="preserve">A. </w:t>
      </w:r>
      <w:r w:rsidRPr="00513D1E">
        <w:rPr>
          <w:rFonts w:ascii="宋体" w:hAnsi="宋体"/>
        </w:rPr>
        <w:t>两波源的起振方向向</w:t>
      </w:r>
      <w:r w:rsidRPr="00513D1E">
        <w:rPr>
          <w:rFonts w:ascii="宋体" w:hAnsi="宋体" w:hint="eastAsia"/>
        </w:rPr>
        <w:t>下</w:t>
      </w:r>
      <w:r w:rsidRPr="00513D1E">
        <w:tab/>
        <w:t xml:space="preserve">B. 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 vwC+4oonklHNAx1ODbqMbQ==" style="width:20.25pt;height:12.75pt" o:ole="">
            <v:imagedata r:id="rId75" o:title="eqIdf52a58fbaf4fea03567e88a9f0f6e37e"/>
          </v:shape>
          <o:OLEObject Type="Embed" ProgID="Equation.DSMT4" ShapeID="_x0000_i1057" DrawAspect="Content" ObjectID="_1827928471" r:id="rId80"/>
        </w:object>
      </w:r>
      <w:r w:rsidRPr="00513D1E">
        <w:rPr>
          <w:rFonts w:ascii="宋体" w:hAnsi="宋体"/>
        </w:rPr>
        <w:t>间振动加强点可能有</w:t>
      </w:r>
      <w:r w:rsidRPr="00513D1E">
        <w:rPr>
          <w:rFonts w:eastAsia="Times New Roman" w:cs="Times New Roman"/>
        </w:rPr>
        <w:t>4</w:t>
      </w:r>
      <w:r w:rsidRPr="00513D1E">
        <w:rPr>
          <w:rFonts w:ascii="宋体" w:hAnsi="宋体"/>
        </w:rPr>
        <w:t>个</w:t>
      </w:r>
    </w:p>
    <w:p w:rsidR="00E05E47" w:rsidRPr="00513D1E" w:rsidP="00D950BE">
      <w:pPr>
        <w:tabs>
          <w:tab w:val="left" w:pos="4873"/>
        </w:tabs>
        <w:adjustRightInd w:val="0"/>
        <w:snapToGrid w:val="0"/>
        <w:spacing w:line="360" w:lineRule="auto"/>
        <w:jc w:val="left"/>
        <w:textAlignment w:val="center"/>
      </w:pPr>
      <w:r w:rsidRPr="00513D1E">
        <w:t xml:space="preserve">C. </w:t>
      </w:r>
      <w:r w:rsidRPr="00513D1E">
        <w:rPr>
          <w:rFonts w:ascii="宋体" w:hAnsi="宋体"/>
        </w:rPr>
        <w:t>两列波的周期可能为</w:t>
      </w:r>
      <w:r w:rsidRPr="00513D1E">
        <w:rPr>
          <w:rFonts w:eastAsia="Times New Roman" w:cs="Times New Roman"/>
        </w:rPr>
        <w:t>4s</w:t>
      </w:r>
      <w:r w:rsidRPr="00513D1E">
        <w:tab/>
        <w:t xml:space="preserve">D. </w:t>
      </w:r>
      <w:r w:rsidRPr="00513D1E">
        <w:rPr>
          <w:rFonts w:ascii="宋体" w:hAnsi="宋体"/>
        </w:rPr>
        <w:t>两列波的波长可能为</w:t>
      </w:r>
      <w:r w:rsidRPr="00513D1E">
        <w:rPr>
          <w:rFonts w:eastAsia="Times New Roman" w:cs="Times New Roman"/>
        </w:rPr>
        <w:t>4m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459740</wp:posOffset>
            </wp:positionV>
            <wp:extent cx="1819275" cy="952500"/>
            <wp:effectExtent l="0" t="0" r="9525" b="0"/>
            <wp:wrapSquare wrapText="bothSides"/>
            <wp:docPr id="100027" name="图片 100027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 w:rsidR="00E4728C">
        <w:rPr>
          <w:color w:val="000000"/>
        </w:rPr>
        <w:t xml:space="preserve">10. </w:t>
      </w:r>
      <w:r w:rsidRPr="00190A52" w:rsidR="00E4728C">
        <w:rPr>
          <w:rFonts w:ascii="宋体" w:hAnsi="宋体"/>
          <w:color w:val="000000"/>
        </w:rPr>
        <w:t>如图，一束复色光以入射角</w:t>
      </w:r>
      <w:r w:rsidRPr="00190A52" w:rsidR="00E4728C">
        <w:rPr>
          <w:rFonts w:eastAsia="Times New Roman" w:cs="Times New Roman"/>
          <w:i/>
          <w:color w:val="000000"/>
        </w:rPr>
        <w:t>i</w:t>
      </w:r>
      <w:r w:rsidRPr="00190A52" w:rsidR="00E4728C">
        <w:rPr>
          <w:rFonts w:ascii="宋体" w:hAnsi="宋体"/>
          <w:color w:val="000000"/>
        </w:rPr>
        <w:t>（</w:t>
      </w:r>
      <w:r w:rsidRPr="00190A52" w:rsidR="00E4728C">
        <w:rPr>
          <w:rFonts w:eastAsia="Times New Roman" w:cs="Times New Roman"/>
          <w:color w:val="000000"/>
        </w:rPr>
        <w:t>0°&lt;</w:t>
      </w:r>
      <w:r w:rsidRPr="00190A52" w:rsidR="00E4728C">
        <w:rPr>
          <w:rFonts w:eastAsia="Times New Roman" w:cs="Times New Roman"/>
          <w:i/>
          <w:color w:val="000000"/>
        </w:rPr>
        <w:t>i</w:t>
      </w:r>
      <w:r w:rsidRPr="00190A52" w:rsidR="00E4728C">
        <w:rPr>
          <w:rFonts w:eastAsia="Times New Roman" w:cs="Times New Roman"/>
          <w:color w:val="000000"/>
        </w:rPr>
        <w:t>&lt;90°</w:t>
      </w:r>
      <w:r w:rsidRPr="00190A52" w:rsidR="00E4728C">
        <w:rPr>
          <w:rFonts w:ascii="宋体" w:hAnsi="宋体"/>
          <w:color w:val="000000"/>
        </w:rPr>
        <w:t>）从空气射入由内芯和外套组成的光导纤维后分成了</w:t>
      </w:r>
      <w:r w:rsidRPr="00190A52" w:rsidR="00E4728C">
        <w:rPr>
          <w:rFonts w:eastAsia="Times New Roman" w:cs="Times New Roman"/>
          <w:i/>
          <w:color w:val="000000"/>
        </w:rPr>
        <w:t>a</w:t>
      </w:r>
      <w:r w:rsidRPr="00190A52" w:rsidR="00E4728C">
        <w:rPr>
          <w:rFonts w:ascii="宋体" w:hAnsi="宋体"/>
          <w:i/>
          <w:color w:val="000000"/>
        </w:rPr>
        <w:t>、</w:t>
      </w:r>
      <w:r w:rsidRPr="00190A52" w:rsidR="00E4728C">
        <w:rPr>
          <w:rFonts w:eastAsia="Times New Roman" w:cs="Times New Roman"/>
          <w:i/>
          <w:color w:val="000000"/>
        </w:rPr>
        <w:t>b</w:t>
      </w:r>
      <w:r w:rsidRPr="00190A52" w:rsidR="00E4728C">
        <w:rPr>
          <w:rFonts w:ascii="宋体" w:hAnsi="宋体"/>
          <w:color w:val="000000"/>
        </w:rPr>
        <w:t>两束单色光，下列说法正确的是（　　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A. </w:t>
      </w:r>
      <w:r w:rsidRPr="00190A52">
        <w:rPr>
          <w:rFonts w:ascii="宋体" w:hAnsi="宋体"/>
          <w:color w:val="000000"/>
        </w:rPr>
        <w:t>内芯</w:t>
      </w:r>
      <w:r w:rsidRPr="00190A52"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5235850" name="图片 52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rFonts w:ascii="宋体" w:hAnsi="宋体"/>
          <w:color w:val="000000"/>
        </w:rPr>
        <w:t>折射率大于外套的折射率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B. </w:t>
      </w:r>
      <w:r w:rsidRPr="00190A52">
        <w:rPr>
          <w:rFonts w:ascii="宋体" w:hAnsi="宋体"/>
          <w:color w:val="000000"/>
        </w:rPr>
        <w:t>在光导纤维内，</w:t>
      </w:r>
      <w:r w:rsidRPr="00190A52">
        <w:rPr>
          <w:rFonts w:eastAsia="Times New Roman" w:cs="Times New Roman"/>
          <w:i/>
          <w:color w:val="000000"/>
        </w:rPr>
        <w:t>a</w:t>
      </w:r>
      <w:r w:rsidRPr="00190A52">
        <w:rPr>
          <w:rFonts w:ascii="宋体" w:hAnsi="宋体"/>
          <w:color w:val="000000"/>
        </w:rPr>
        <w:t>光的传播速度小于</w:t>
      </w:r>
      <w:r w:rsidRPr="00190A52">
        <w:rPr>
          <w:rFonts w:eastAsia="Times New Roman" w:cs="Times New Roman"/>
          <w:color w:val="000000"/>
        </w:rPr>
        <w:t>b</w:t>
      </w:r>
      <w:r w:rsidRPr="00190A52">
        <w:rPr>
          <w:rFonts w:ascii="宋体" w:hAnsi="宋体"/>
          <w:color w:val="000000"/>
        </w:rPr>
        <w:t>光的传播速度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C. </w:t>
      </w:r>
      <w:r w:rsidRPr="00190A52">
        <w:rPr>
          <w:rFonts w:eastAsia="Times New Roman" w:cs="Times New Roman"/>
          <w:i/>
          <w:color w:val="000000"/>
        </w:rPr>
        <w:t>i</w:t>
      </w:r>
      <w:r w:rsidRPr="00190A52">
        <w:rPr>
          <w:rFonts w:ascii="宋体" w:hAnsi="宋体"/>
          <w:color w:val="000000"/>
        </w:rPr>
        <w:t>越大，</w:t>
      </w:r>
      <w:r w:rsidRPr="00190A52">
        <w:rPr>
          <w:rFonts w:eastAsia="Times New Roman" w:cs="Times New Roman"/>
          <w:i/>
          <w:color w:val="000000"/>
        </w:rPr>
        <w:t>a</w:t>
      </w:r>
      <w:r w:rsidRPr="00190A52">
        <w:rPr>
          <w:rFonts w:ascii="宋体" w:hAnsi="宋体"/>
          <w:color w:val="000000"/>
        </w:rPr>
        <w:t>、</w:t>
      </w:r>
      <w:r w:rsidRPr="00190A52">
        <w:rPr>
          <w:rFonts w:eastAsia="Times New Roman" w:cs="Times New Roman"/>
          <w:color w:val="000000"/>
        </w:rPr>
        <w:t>b</w:t>
      </w:r>
      <w:r w:rsidRPr="00190A52">
        <w:rPr>
          <w:rFonts w:ascii="宋体" w:hAnsi="宋体"/>
          <w:color w:val="000000"/>
        </w:rPr>
        <w:t>光越容易在内芯和外套的交界面上发生全反射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D. </w:t>
      </w:r>
      <w:r w:rsidRPr="00190A52">
        <w:rPr>
          <w:rFonts w:ascii="宋体" w:hAnsi="宋体"/>
          <w:color w:val="000000"/>
        </w:rPr>
        <w:t>在发生全反射的条件下，</w:t>
      </w:r>
      <w:r w:rsidRPr="00190A52">
        <w:rPr>
          <w:rFonts w:eastAsia="Times New Roman" w:cs="Times New Roman"/>
          <w:i/>
          <w:color w:val="000000"/>
        </w:rPr>
        <w:t>i</w:t>
      </w:r>
      <w:r w:rsidRPr="00190A52">
        <w:rPr>
          <w:rFonts w:ascii="宋体" w:hAnsi="宋体"/>
          <w:color w:val="000000"/>
        </w:rPr>
        <w:t>越小，</w:t>
      </w:r>
      <w:r w:rsidRPr="00190A52">
        <w:rPr>
          <w:rFonts w:eastAsia="Times New Roman" w:cs="Times New Roman"/>
          <w:i/>
          <w:color w:val="000000"/>
        </w:rPr>
        <w:t>a</w:t>
      </w:r>
      <w:r w:rsidRPr="00190A52">
        <w:rPr>
          <w:rFonts w:ascii="宋体" w:hAnsi="宋体"/>
          <w:color w:val="000000"/>
        </w:rPr>
        <w:t>、</w:t>
      </w:r>
      <w:r w:rsidRPr="00190A52">
        <w:rPr>
          <w:rFonts w:eastAsia="Times New Roman" w:cs="Times New Roman"/>
          <w:color w:val="000000"/>
        </w:rPr>
        <w:t>b</w:t>
      </w:r>
      <w:r w:rsidRPr="00190A52">
        <w:rPr>
          <w:rFonts w:ascii="宋体" w:hAnsi="宋体"/>
          <w:color w:val="000000"/>
        </w:rPr>
        <w:t>光在内芯中的传播时间越短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b/>
          <w:color w:val="000000"/>
          <w:sz w:val="24"/>
        </w:rPr>
        <w:t>三、非选择题：共</w:t>
      </w:r>
      <w:r w:rsidRPr="00190A52">
        <w:rPr>
          <w:rFonts w:eastAsia="Times New Roman" w:cs="Times New Roman"/>
          <w:b/>
          <w:color w:val="000000"/>
          <w:sz w:val="24"/>
        </w:rPr>
        <w:t>54</w:t>
      </w:r>
      <w:r w:rsidRPr="00190A52">
        <w:rPr>
          <w:rFonts w:ascii="宋体" w:hAnsi="宋体"/>
          <w:b/>
          <w:color w:val="000000"/>
          <w:sz w:val="24"/>
        </w:rPr>
        <w:t>分。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color w:val="000000"/>
        </w:rPr>
        <w:t>11.</w:t>
      </w:r>
      <w:r w:rsidRPr="00190A52">
        <w:rPr>
          <w:rFonts w:ascii="宋体" w:hAnsi="宋体"/>
          <w:color w:val="000000"/>
        </w:rPr>
        <w:t>小徐同学在做“用油膜法估测分子</w:t>
      </w:r>
      <w:r w:rsidRPr="00190A52"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944725370" name="图片 94472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2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rFonts w:ascii="宋体" w:hAnsi="宋体"/>
          <w:color w:val="000000"/>
        </w:rPr>
        <w:t>大小”的实验。他在</w:t>
      </w:r>
      <w:r w:rsidRPr="00190A52">
        <w:rPr>
          <w:rFonts w:eastAsia="Times New Roman" w:cs="Times New Roman"/>
          <w:color w:val="000000"/>
        </w:rPr>
        <w:t>1mL</w:t>
      </w:r>
      <w:r w:rsidRPr="00190A52">
        <w:rPr>
          <w:rFonts w:ascii="宋体" w:hAnsi="宋体"/>
          <w:color w:val="000000"/>
        </w:rPr>
        <w:t>纯油酸中加入酒精，直至油酸酒精溶液的总体积为</w:t>
      </w:r>
      <w:r w:rsidRPr="00190A52">
        <w:rPr>
          <w:rFonts w:eastAsia="Times New Roman" w:cs="Times New Roman"/>
          <w:color w:val="000000"/>
        </w:rPr>
        <w:t>1000mL</w:t>
      </w:r>
      <w:r w:rsidRPr="00190A52">
        <w:rPr>
          <w:rFonts w:ascii="宋体" w:hAnsi="宋体"/>
          <w:color w:val="000000"/>
        </w:rPr>
        <w:t>，接着用滴管将配制好的油酸酒精溶液</w:t>
      </w:r>
      <w:r w:rsidRPr="00190A52">
        <w:rPr>
          <w:rFonts w:ascii="宋体" w:hAnsi="宋体"/>
          <w:color w:val="000000"/>
        </w:rPr>
        <w:t>一</w:t>
      </w:r>
      <w:r w:rsidRPr="00190A52">
        <w:rPr>
          <w:rFonts w:ascii="宋体" w:hAnsi="宋体"/>
          <w:color w:val="000000"/>
        </w:rPr>
        <w:t>滴一滴地滴入量筒，测得</w:t>
      </w:r>
      <w:r w:rsidRPr="00190A52">
        <w:rPr>
          <w:rFonts w:eastAsia="Times New Roman" w:cs="Times New Roman"/>
          <w:color w:val="000000"/>
        </w:rPr>
        <w:t>50</w:t>
      </w:r>
      <w:r w:rsidRPr="00190A52">
        <w:rPr>
          <w:rFonts w:ascii="宋体" w:hAnsi="宋体"/>
          <w:color w:val="000000"/>
        </w:rPr>
        <w:t>滴油酸酒精溶液的体积为</w:t>
      </w:r>
      <w:r w:rsidRPr="00190A52">
        <w:rPr>
          <w:rFonts w:eastAsia="Times New Roman" w:cs="Times New Roman"/>
          <w:color w:val="000000"/>
        </w:rPr>
        <w:t>1mL</w:t>
      </w:r>
      <w:r w:rsidRPr="00190A52">
        <w:rPr>
          <w:rFonts w:ascii="宋体" w:hAnsi="宋体"/>
          <w:color w:val="000000"/>
        </w:rPr>
        <w:t>。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310515</wp:posOffset>
            </wp:positionV>
            <wp:extent cx="1743075" cy="1352550"/>
            <wp:effectExtent l="0" t="0" r="9525" b="0"/>
            <wp:wrapSquare wrapText="bothSides"/>
            <wp:docPr id="7" name="图片 7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1</w:t>
      </w:r>
      <w:r w:rsidRPr="00190A52">
        <w:rPr>
          <w:rFonts w:ascii="宋体" w:hAnsi="宋体"/>
          <w:color w:val="000000"/>
        </w:rPr>
        <w:t>）他在浅盘中装入约</w:t>
      </w:r>
      <w:r w:rsidRPr="00190A52">
        <w:rPr>
          <w:rFonts w:eastAsia="Times New Roman" w:cs="Times New Roman"/>
          <w:color w:val="000000"/>
        </w:rPr>
        <w:t>2cm</w:t>
      </w:r>
      <w:r w:rsidRPr="00190A52">
        <w:rPr>
          <w:rFonts w:ascii="宋体" w:hAnsi="宋体"/>
          <w:color w:val="000000"/>
        </w:rPr>
        <w:t>深</w:t>
      </w:r>
      <w:r w:rsidRPr="00190A52"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944725378" name="图片 94472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2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A52">
        <w:rPr>
          <w:rFonts w:ascii="宋体" w:hAnsi="宋体"/>
          <w:color w:val="000000"/>
        </w:rPr>
        <w:t>水，并撒上痱子粉，接着将一滴油酸酒精</w:t>
      </w:r>
      <w:r w:rsidRPr="00190A52">
        <w:rPr>
          <w:rFonts w:ascii="宋体" w:hAnsi="宋体"/>
          <w:color w:val="000000"/>
        </w:rPr>
        <w:t>溶</w:t>
      </w:r>
      <w:r w:rsidRPr="00190A52">
        <w:rPr>
          <w:rFonts w:ascii="宋体" w:hAnsi="宋体"/>
          <w:color w:val="000000"/>
        </w:rPr>
        <w:t>液滴在水面上。他看到的现象是</w:t>
      </w:r>
      <w:r w:rsidRPr="00190A52">
        <w:rPr>
          <w:color w:val="000000"/>
        </w:rPr>
        <w:t>___________</w:t>
      </w:r>
      <w:r w:rsidRPr="00190A52">
        <w:rPr>
          <w:rFonts w:ascii="宋体" w:hAnsi="宋体"/>
          <w:color w:val="000000"/>
        </w:rPr>
        <w:t>。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A</w:t>
      </w:r>
      <w:r w:rsidRPr="00190A52">
        <w:rPr>
          <w:rFonts w:ascii="宋体" w:hAnsi="宋体"/>
          <w:color w:val="000000"/>
        </w:rPr>
        <w:t>．油膜的面积先快速扩张后慢慢趋于稳定</w:t>
      </w:r>
      <w:r w:rsidRPr="00190A52">
        <w:rPr>
          <w:rFonts w:eastAsia="Times New Roman" w:cs="Times New Roman"/>
          <w:color w:val="000000"/>
        </w:rPr>
        <w:t xml:space="preserve">    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B</w:t>
      </w:r>
      <w:r w:rsidRPr="00190A52">
        <w:rPr>
          <w:rFonts w:ascii="宋体" w:hAnsi="宋体"/>
          <w:color w:val="000000"/>
        </w:rPr>
        <w:t>．油膜的面积先扩张后又稍微收缩了一些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2</w:t>
      </w:r>
      <w:r w:rsidRPr="00190A52">
        <w:rPr>
          <w:rFonts w:ascii="宋体" w:hAnsi="宋体"/>
          <w:color w:val="000000"/>
        </w:rPr>
        <w:t>）待油酸薄膜的形状稳定后，他将玻璃板放在盘上，用彩笔将薄膜的形状画在玻璃板上，接着将画有油膜轮廓的玻璃板放</w:t>
      </w:r>
      <w:r w:rsidRPr="00190A52">
        <w:rPr>
          <w:rFonts w:ascii="宋体" w:hAnsi="宋体"/>
          <w:color w:val="000000"/>
        </w:rPr>
        <w:t>在坐</w:t>
      </w:r>
      <w:r w:rsidRPr="00190A52">
        <w:rPr>
          <w:rFonts w:ascii="宋体" w:hAnsi="宋体"/>
          <w:color w:val="000000"/>
        </w:rPr>
        <w:t>标纸上，其形状如图所示，坐标系中正方形方格的边长为</w:t>
      </w:r>
      <w:r w:rsidRPr="00190A52">
        <w:rPr>
          <w:rFonts w:eastAsia="Times New Roman" w:cs="Times New Roman"/>
          <w:color w:val="000000"/>
        </w:rPr>
        <w:t>2cm</w:t>
      </w:r>
      <w:r w:rsidRPr="00190A52">
        <w:rPr>
          <w:rFonts w:ascii="宋体" w:hAnsi="宋体"/>
          <w:color w:val="000000"/>
        </w:rPr>
        <w:t>。则每滴油酸酒精溶液中含有纯油酸的体积是</w:t>
      </w:r>
      <w:r w:rsidRPr="00190A52">
        <w:rPr>
          <w:color w:val="000000"/>
        </w:rPr>
        <w:t>___________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 vwC+4oonklHNAx1ODbqMbQ==" style="width:17.25pt;height:15pt" o:ole="">
            <v:imagedata r:id="rId85" o:title="eqId4eab9bcb68861b73f12a65eb9e94700d"/>
          </v:shape>
          <o:OLEObject Type="Embed" ProgID="Equation.DSMT4" ShapeID="_x0000_i1058" DrawAspect="Content" ObjectID="_1827928472" r:id="rId86"/>
        </w:object>
      </w:r>
      <w:r w:rsidRPr="00190A52">
        <w:rPr>
          <w:rFonts w:ascii="宋体" w:hAnsi="宋体"/>
          <w:color w:val="000000"/>
        </w:rPr>
        <w:t>，根据实验数据估测出油酸分子直径约为</w:t>
      </w:r>
      <w:r w:rsidRPr="00190A52">
        <w:rPr>
          <w:color w:val="000000"/>
        </w:rPr>
        <w:t>___________</w:t>
      </w:r>
      <w:r w:rsidRPr="00190A52">
        <w:rPr>
          <w:rFonts w:eastAsia="Times New Roman" w:cs="Times New Roman"/>
          <w:color w:val="000000"/>
        </w:rPr>
        <w:t>m</w:t>
      </w:r>
      <w:r w:rsidRPr="00190A52">
        <w:rPr>
          <w:rFonts w:ascii="宋体" w:hAnsi="宋体"/>
          <w:color w:val="000000"/>
        </w:rPr>
        <w:t>。（计算结果均保留一位有效数字）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3</w:t>
      </w:r>
      <w:r w:rsidRPr="00190A52">
        <w:rPr>
          <w:rFonts w:ascii="宋体" w:hAnsi="宋体"/>
          <w:color w:val="000000"/>
        </w:rPr>
        <w:t>）关于本实验，下列说法正确的有</w:t>
      </w:r>
      <w:r w:rsidRPr="00190A52">
        <w:rPr>
          <w:color w:val="000000"/>
        </w:rPr>
        <w:t>___________</w:t>
      </w:r>
      <w:r w:rsidRPr="00190A52">
        <w:rPr>
          <w:rFonts w:ascii="宋体" w:hAnsi="宋体"/>
          <w:color w:val="000000"/>
        </w:rPr>
        <w:t>。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A</w:t>
      </w:r>
      <w:r w:rsidRPr="00190A52">
        <w:rPr>
          <w:rFonts w:ascii="宋体" w:hAnsi="宋体"/>
          <w:color w:val="000000"/>
        </w:rPr>
        <w:t>．计算油膜面积时应舍去所有不足一格的方格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B</w:t>
      </w:r>
      <w:r w:rsidRPr="00190A52">
        <w:rPr>
          <w:rFonts w:ascii="宋体" w:hAnsi="宋体"/>
          <w:color w:val="000000"/>
        </w:rPr>
        <w:t>．实验中我们假设油酸分子是紧挨着的没有空隙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C</w:t>
      </w:r>
      <w:r w:rsidRPr="00190A52">
        <w:rPr>
          <w:rFonts w:ascii="宋体" w:hAnsi="宋体"/>
          <w:color w:val="000000"/>
        </w:rPr>
        <w:t>．实验中油酸未完全散开，会导致油酸分子直径的计算结果偏大</w:t>
      </w:r>
    </w:p>
    <w:p w:rsidR="00E05E47" w:rsidRPr="00190A52" w:rsidP="00D950BE">
      <w:pPr>
        <w:adjustRightInd w:val="0"/>
        <w:snapToGrid w:val="0"/>
        <w:spacing w:line="360" w:lineRule="auto"/>
        <w:textAlignment w:val="center"/>
        <w:rPr>
          <w:color w:val="000000"/>
        </w:rPr>
      </w:pPr>
      <w:r w:rsidRPr="00190A52">
        <w:rPr>
          <w:rFonts w:eastAsia="Times New Roman" w:cs="Times New Roman"/>
          <w:color w:val="000000"/>
        </w:rPr>
        <w:t>D</w:t>
      </w:r>
      <w:r w:rsidRPr="00190A52">
        <w:rPr>
          <w:rFonts w:ascii="宋体" w:hAnsi="宋体"/>
          <w:color w:val="000000"/>
        </w:rPr>
        <w:t>．在向量筒中滴入</w:t>
      </w:r>
      <w:r w:rsidRPr="00190A52">
        <w:rPr>
          <w:rFonts w:eastAsia="Times New Roman" w:cs="Times New Roman"/>
          <w:color w:val="000000"/>
        </w:rPr>
        <w:t>1mL</w:t>
      </w:r>
      <w:r w:rsidRPr="00190A52">
        <w:rPr>
          <w:rFonts w:ascii="宋体" w:hAnsi="宋体"/>
          <w:color w:val="000000"/>
        </w:rPr>
        <w:t>油酸酒精溶液时，</w:t>
      </w:r>
      <w:r w:rsidRPr="00190A52">
        <w:rPr>
          <w:rFonts w:ascii="宋体" w:hAnsi="宋体"/>
          <w:color w:val="000000"/>
        </w:rPr>
        <w:t>若滴数少计</w:t>
      </w:r>
      <w:r w:rsidRPr="00190A52">
        <w:rPr>
          <w:rFonts w:ascii="宋体" w:hAnsi="宋体"/>
          <w:color w:val="000000"/>
        </w:rPr>
        <w:t>了，会导致油酸分子直径的计算结果偏小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12. </w:t>
      </w:r>
      <w:r w:rsidRPr="00190A52">
        <w:rPr>
          <w:rFonts w:ascii="宋体" w:hAnsi="宋体"/>
          <w:color w:val="000000"/>
        </w:rPr>
        <w:t>某实验小组用如图甲所示实验装置测量所在地的重力加速度，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 vwC+4oonklHNAx1ODbqMbQ==" style="width:11.25pt;height:11.25pt" o:ole="">
            <v:imagedata r:id="rId87" o:title="eqId86ebba6ed1add0fe647c0226614b9290"/>
          </v:shape>
          <o:OLEObject Type="Embed" ProgID="Equation.DSMT4" ShapeID="_x0000_i1059" DrawAspect="Content" ObjectID="_1827928473" r:id="rId88"/>
        </w:object>
      </w:r>
      <w:r w:rsidRPr="00190A52">
        <w:rPr>
          <w:rFonts w:ascii="宋体" w:hAnsi="宋体"/>
          <w:color w:val="000000"/>
        </w:rPr>
        <w:t>取</w:t>
      </w:r>
      <w:r w:rsidRPr="00190A52">
        <w:rPr>
          <w:rFonts w:eastAsia="Times New Roman" w:cs="Times New Roman"/>
          <w:color w:val="000000"/>
        </w:rPr>
        <w:t>3.14</w:t>
      </w:r>
      <w:r w:rsidRPr="00190A52">
        <w:rPr>
          <w:rFonts w:ascii="宋体" w:hAnsi="宋体"/>
          <w:color w:val="000000"/>
        </w:rPr>
        <w:t>。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>（</w:t>
      </w:r>
      <w:r w:rsidRPr="00190A52">
        <w:rPr>
          <w:color w:val="000000"/>
        </w:rPr>
        <w:t>1</w:t>
      </w:r>
      <w:r w:rsidRPr="00190A52">
        <w:rPr>
          <w:color w:val="000000"/>
        </w:rPr>
        <w:t>）</w:t>
      </w:r>
      <w:r w:rsidRPr="00190A52">
        <w:rPr>
          <w:rFonts w:ascii="宋体" w:hAnsi="宋体"/>
          <w:color w:val="000000"/>
        </w:rPr>
        <w:t>将制作好且符合实验要求的单摆悬挂在铁架台上，应采用图</w:t>
      </w:r>
      <w:r w:rsidRPr="00190A52">
        <w:rPr>
          <w:color w:val="000000"/>
        </w:rPr>
        <w:t>__________</w:t>
      </w:r>
      <w:r w:rsidRPr="00190A52">
        <w:rPr>
          <w:rFonts w:ascii="宋体" w:hAnsi="宋体"/>
          <w:color w:val="000000"/>
        </w:rPr>
        <w:t>（选填“乙”或“丙”）中所示的固定方式。</w:t>
      </w:r>
    </w:p>
    <w:p w:rsidR="00EA0995" w:rsidRPr="00190A52" w:rsidP="00D950BE">
      <w:pPr>
        <w:adjustRightInd w:val="0"/>
        <w:snapToGrid w:val="0"/>
        <w:spacing w:line="360" w:lineRule="auto"/>
        <w:jc w:val="center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inline distT="0" distB="0" distL="0" distR="0">
            <wp:extent cx="5038725" cy="14192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>（</w:t>
      </w:r>
      <w:r w:rsidRPr="00190A52">
        <w:rPr>
          <w:color w:val="000000"/>
        </w:rPr>
        <w:t>2</w:t>
      </w:r>
      <w:r w:rsidRPr="00190A52">
        <w:rPr>
          <w:color w:val="000000"/>
        </w:rPr>
        <w:t>）</w:t>
      </w:r>
      <w:r w:rsidRPr="00190A52">
        <w:rPr>
          <w:rFonts w:ascii="宋体" w:hAnsi="宋体"/>
          <w:color w:val="000000"/>
        </w:rPr>
        <w:t>让小球在同一竖直平面内做小角度摆动，当小球经过</w:t>
      </w:r>
      <w:r w:rsidRPr="00190A52">
        <w:rPr>
          <w:color w:val="000000"/>
        </w:rPr>
        <w:t>__________</w:t>
      </w:r>
      <w:r w:rsidRPr="00190A52">
        <w:rPr>
          <w:rFonts w:ascii="宋体" w:hAnsi="宋体"/>
          <w:color w:val="000000"/>
        </w:rPr>
        <w:t>（选填“最低点”或“最高点”）时开始计时并从</w:t>
      </w:r>
      <w:r w:rsidRPr="00190A52">
        <w:rPr>
          <w:rFonts w:eastAsia="Times New Roman" w:cs="Times New Roman"/>
          <w:color w:val="000000"/>
        </w:rPr>
        <w:t>1</w:t>
      </w:r>
      <w:r w:rsidRPr="00190A52">
        <w:rPr>
          <w:rFonts w:ascii="宋体" w:hAnsi="宋体"/>
          <w:color w:val="000000"/>
        </w:rPr>
        <w:t>开始计数，测得</w:t>
      </w:r>
      <w:r w:rsidRPr="00190A52">
        <w:rPr>
          <w:rFonts w:ascii="宋体" w:hAnsi="宋体"/>
          <w:color w:val="000000"/>
        </w:rPr>
        <w:t>小球第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 vwC+4oonklHNAx1ODbqMbQ==" style="width:14.25pt;height:14.25pt" o:ole="">
            <v:imagedata r:id="rId90" o:title="eqId54a5d7d3b6b63fe5c24c3907b7a8eaa3"/>
          </v:shape>
          <o:OLEObject Type="Embed" ProgID="Equation.DSMT4" ShapeID="_x0000_i1060" DrawAspect="Content" ObjectID="_1827928474" r:id="rId91"/>
        </w:object>
      </w:r>
      <w:r w:rsidRPr="00190A52">
        <w:rPr>
          <w:rFonts w:ascii="宋体" w:hAnsi="宋体"/>
          <w:color w:val="000000"/>
        </w:rPr>
        <w:t>次经过此处的时间为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 vwC+4oonklHNAx1ODbqMbQ==" style="width:7.5pt;height:12pt" o:ole="">
            <v:imagedata r:id="rId92" o:title="eqId36a1b09c653185842513e24ebba60bb3"/>
          </v:shape>
          <o:OLEObject Type="Embed" ProgID="Equation.DSMT4" ShapeID="_x0000_i1061" DrawAspect="Content" ObjectID="_1827928475" r:id="rId93"/>
        </w:object>
      </w:r>
      <w:r w:rsidRPr="00190A52">
        <w:rPr>
          <w:rFonts w:ascii="宋体" w:hAnsi="宋体"/>
          <w:color w:val="000000"/>
        </w:rPr>
        <w:t>，则单摆的周期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 vwC+4oonklHNAx1ODbqMbQ==" style="width:18.75pt;height:10.5pt" o:ole="">
            <v:imagedata r:id="rId94" o:title="eqId23cb763b3517a6204a9e9eb1d6163553"/>
          </v:shape>
          <o:OLEObject Type="Embed" ProgID="Equation.DSMT4" ShapeID="_x0000_i1062" DrawAspect="Content" ObjectID="_1827928476" r:id="rId95"/>
        </w:object>
      </w:r>
      <w:r w:rsidRPr="00190A52">
        <w:rPr>
          <w:color w:val="000000"/>
        </w:rPr>
        <w:t>__________</w:t>
      </w:r>
      <w:r w:rsidRPr="00190A52">
        <w:rPr>
          <w:rFonts w:ascii="宋体" w:hAnsi="宋体"/>
          <w:color w:val="000000"/>
        </w:rPr>
        <w:t>。（用题中所给物理量符号表示）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>（</w:t>
      </w:r>
      <w:r w:rsidRPr="00190A52">
        <w:rPr>
          <w:color w:val="000000"/>
        </w:rPr>
        <w:t>3</w:t>
      </w:r>
      <w:r w:rsidRPr="00190A52">
        <w:rPr>
          <w:color w:val="000000"/>
        </w:rPr>
        <w:t>）</w:t>
      </w:r>
      <w:r w:rsidRPr="00190A52">
        <w:rPr>
          <w:rFonts w:ascii="宋体" w:hAnsi="宋体"/>
          <w:color w:val="000000"/>
        </w:rPr>
        <w:t>改变摆长，重复实验，测量出多组周期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 vwC+4oonklHNAx1ODbqMbQ==" style="width:11.25pt;height:12.75pt" o:ole="">
            <v:imagedata r:id="rId96" o:title="eqId0b68df477b3ee45ac0f725db00d465a1"/>
          </v:shape>
          <o:OLEObject Type="Embed" ProgID="Equation.DSMT4" ShapeID="_x0000_i1063" DrawAspect="Content" ObjectID="_1827928477" r:id="rId97"/>
        </w:object>
      </w:r>
      <w:r w:rsidRPr="00190A52">
        <w:rPr>
          <w:rFonts w:ascii="宋体" w:hAnsi="宋体"/>
          <w:color w:val="000000"/>
        </w:rPr>
        <w:t>与摆长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 vwC+4oonklHNAx1ODbqMbQ==" style="width:11.25pt;height:12.75pt" o:ole="">
            <v:imagedata r:id="rId98" o:title="eqId0c88d9142df6ba8e43c1a93bd04a1362"/>
          </v:shape>
          <o:OLEObject Type="Embed" ProgID="Equation.DSMT4" ShapeID="_x0000_i1064" DrawAspect="Content" ObjectID="_1827928478" r:id="rId99"/>
        </w:object>
      </w:r>
      <w:r w:rsidRPr="00190A52">
        <w:rPr>
          <w:rFonts w:ascii="宋体" w:hAnsi="宋体"/>
          <w:color w:val="000000"/>
        </w:rPr>
        <w:t>的数值后，</w:t>
      </w:r>
      <w:r w:rsidRPr="00190A52">
        <w:rPr>
          <w:rFonts w:ascii="宋体" w:hAnsi="宋体"/>
          <w:color w:val="000000"/>
        </w:rPr>
        <w:t>作出图丁</w:t>
      </w:r>
      <w:r w:rsidRPr="00190A52">
        <w:rPr>
          <w:rFonts w:ascii="宋体" w:hAnsi="宋体"/>
          <w:color w:val="000000"/>
        </w:rPr>
        <w:t>中直线，则重力加速度的大小为</w:t>
      </w:r>
      <w:r w:rsidRPr="00190A52">
        <w:rPr>
          <w:color w:val="000000"/>
        </w:rPr>
        <w:t>__________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 vwC+4oonklHNAx1ODbqMbQ==" style="width:24.75pt;height:15.75pt" o:ole="">
            <v:imagedata r:id="rId100" o:title="eqId720cd3a465f0dbe15475b3e61e0c0666"/>
          </v:shape>
          <o:OLEObject Type="Embed" ProgID="Equation.DSMT4" ShapeID="_x0000_i1065" DrawAspect="Content" ObjectID="_1827928479" r:id="rId101"/>
        </w:object>
      </w:r>
      <w:r w:rsidRPr="00190A52">
        <w:rPr>
          <w:rFonts w:ascii="宋体" w:hAnsi="宋体"/>
          <w:color w:val="000000"/>
        </w:rPr>
        <w:t>。（保留三位有效数字）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color w:val="000000"/>
        </w:rPr>
        <w:t xml:space="preserve">13. </w:t>
      </w:r>
      <w:r w:rsidRPr="00190A52">
        <w:rPr>
          <w:rFonts w:ascii="宋体" w:hAnsi="宋体"/>
          <w:color w:val="000000"/>
        </w:rPr>
        <w:t>在</w:t>
      </w:r>
      <w:r w:rsidRPr="00190A52">
        <w:rPr>
          <w:rFonts w:ascii="宋体" w:hAnsi="宋体"/>
          <w:color w:val="000000"/>
        </w:rPr>
        <w:t>一</w:t>
      </w:r>
      <w:r w:rsidRPr="00190A52">
        <w:rPr>
          <w:rFonts w:ascii="宋体" w:hAnsi="宋体"/>
          <w:color w:val="000000"/>
        </w:rPr>
        <w:t>水池底部水平放置一条能够发出红光的</w:t>
      </w:r>
      <w:r w:rsidRPr="00190A52">
        <w:rPr>
          <w:rFonts w:ascii="宋体" w:hAnsi="宋体"/>
          <w:color w:val="000000"/>
        </w:rPr>
        <w:t>圆形细灯带</w:t>
      </w:r>
      <w:r w:rsidRPr="00190A52">
        <w:rPr>
          <w:rFonts w:ascii="宋体" w:hAnsi="宋体"/>
          <w:color w:val="000000"/>
        </w:rPr>
        <w:t>，半径为</w:t>
      </w:r>
      <w:r w:rsidRPr="00190A52">
        <w:rPr>
          <w:rFonts w:eastAsia="Times New Roman" w:cs="Times New Roman"/>
          <w:color w:val="000000"/>
        </w:rPr>
        <w:t>2m</w:t>
      </w:r>
      <w:r w:rsidRPr="00190A52">
        <w:rPr>
          <w:rFonts w:ascii="宋体" w:hAnsi="宋体"/>
          <w:color w:val="000000"/>
        </w:rPr>
        <w:t>，已知红光在水中的折射率为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 vwC+4oonklHNAx1ODbqMbQ==" style="width:12pt;height:31.5pt" o:ole="">
            <v:imagedata r:id="rId102" o:title="eqIdd599cb4a589f90b0205f24c2e1fa021e"/>
          </v:shape>
          <o:OLEObject Type="Embed" ProgID="Equation.DSMT4" ShapeID="_x0000_i1066" DrawAspect="Content" ObjectID="_1827928480" r:id="rId103"/>
        </w:object>
      </w:r>
      <w:r w:rsidRPr="00190A52">
        <w:rPr>
          <w:rFonts w:ascii="宋体" w:hAnsi="宋体"/>
          <w:color w:val="000000"/>
        </w:rPr>
        <w:t>，</w:t>
      </w:r>
      <w:r w:rsidRPr="00190A52">
        <w:rPr>
          <w:rFonts w:ascii="宋体" w:hAnsi="宋体"/>
          <w:color w:val="000000"/>
        </w:rPr>
        <w:t>细灯带到</w:t>
      </w:r>
      <w:r w:rsidRPr="00190A52">
        <w:rPr>
          <w:rFonts w:ascii="宋体" w:hAnsi="宋体"/>
          <w:color w:val="000000"/>
        </w:rPr>
        <w:t>水面的竖直高度为</w:t>
      </w:r>
      <w:r w:rsidRPr="00190A52">
        <w:rPr>
          <w:rFonts w:eastAsia="Times New Roman" w:cs="Times New Roman"/>
          <w:color w:val="000000"/>
        </w:rPr>
        <w:t>1m</w:t>
      </w:r>
      <w:r w:rsidRPr="00190A52">
        <w:rPr>
          <w:rFonts w:ascii="宋体" w:hAnsi="宋体"/>
          <w:color w:val="000000"/>
        </w:rPr>
        <w:t>，光在真空中的速度为</w:t>
      </w:r>
      <w:r w:rsidRPr="00190A52">
        <w:rPr>
          <w:rFonts w:eastAsia="Times New Roman" w:cs="Times New Roman"/>
          <w:i/>
          <w:color w:val="000000"/>
        </w:rPr>
        <w:t>c=</w:t>
      </w:r>
      <w:r w:rsidRPr="00190A52">
        <w:rPr>
          <w:rFonts w:eastAsia="Times New Roman" w:cs="Times New Roman"/>
          <w:color w:val="000000"/>
        </w:rPr>
        <w:t>3×108m/s</w:t>
      </w:r>
      <w:r w:rsidRPr="00190A52">
        <w:rPr>
          <w:rFonts w:ascii="宋体" w:hAnsi="宋体"/>
          <w:color w:val="000000"/>
        </w:rPr>
        <w:t>，不考虑水面对光线的反射。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1</w:t>
      </w:r>
      <w:r w:rsidRPr="00190A52">
        <w:rPr>
          <w:rFonts w:ascii="宋体" w:hAnsi="宋体"/>
          <w:color w:val="000000"/>
        </w:rPr>
        <w:t>）</w:t>
      </w:r>
      <w:r w:rsidRPr="00190A52">
        <w:rPr>
          <w:rFonts w:ascii="宋体" w:hAnsi="宋体"/>
          <w:color w:val="000000"/>
        </w:rPr>
        <w:t>求能够射</w:t>
      </w:r>
      <w:r w:rsidRPr="00190A52">
        <w:rPr>
          <w:rFonts w:ascii="宋体" w:hAnsi="宋体"/>
          <w:color w:val="000000"/>
        </w:rPr>
        <w:t>出水面的光线在水中传播的最短时间；</w:t>
      </w:r>
    </w:p>
    <w:p w:rsidR="00EA0995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2</w:t>
      </w:r>
      <w:r w:rsidRPr="00190A52">
        <w:rPr>
          <w:rFonts w:ascii="宋体" w:hAnsi="宋体"/>
          <w:color w:val="000000"/>
        </w:rPr>
        <w:t>）计算水面上产生光斑的面积。</w:t>
      </w: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9790A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D950BE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B3693D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1123950</wp:posOffset>
            </wp:positionV>
            <wp:extent cx="1762125" cy="1285875"/>
            <wp:effectExtent l="0" t="0" r="9525" b="9525"/>
            <wp:wrapSquare wrapText="bothSides"/>
            <wp:docPr id="6" name="图片 6" descr="学科网(www.zxxk.com)--教育资源门户，提供试卷、教案、课件、论文、素材以及各类教学资源下载，还有大量而丰富的教学相关资讯！ vwC+4oonkl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 w:rsidR="00E4728C">
        <w:rPr>
          <w:color w:val="000000"/>
        </w:rPr>
        <w:t>14.</w:t>
      </w:r>
      <w:r w:rsidRPr="00190A52">
        <w:rPr>
          <w:rFonts w:ascii="宋体" w:hAnsi="宋体"/>
          <w:color w:val="000000"/>
        </w:rPr>
        <w:t>如图所示，汽缸中横截面积为</w:t>
      </w:r>
      <w:r w:rsidRPr="00190A52">
        <w:rPr>
          <w:rFonts w:eastAsia="Times New Roman" w:cs="Times New Roman"/>
          <w:i/>
          <w:color w:val="000000"/>
        </w:rPr>
        <w:t>S</w:t>
      </w:r>
      <w:r w:rsidRPr="00190A52">
        <w:rPr>
          <w:rFonts w:ascii="宋体" w:hAnsi="宋体"/>
          <w:color w:val="000000"/>
        </w:rPr>
        <w:t>的活塞把汽缸隔成两个密闭的气室，可通过打气筒</w:t>
      </w:r>
      <w:r w:rsidRPr="00190A52">
        <w:rPr>
          <w:rFonts w:ascii="宋体" w:hAnsi="宋体"/>
          <w:color w:val="000000"/>
        </w:rPr>
        <w:t>向右室</w:t>
      </w:r>
      <w:r w:rsidRPr="00190A52">
        <w:rPr>
          <w:rFonts w:ascii="宋体" w:hAnsi="宋体"/>
          <w:color w:val="000000"/>
        </w:rPr>
        <w:t>充入气体。初始时两个气室内封闭气体的温度和外界环境温度均相等，体积均为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 vwC+4oonklHNAx1ODbqMbQ==" style="width:11.25pt;height:18.75pt" o:ole="">
            <v:imagedata r:id="rId105" o:title="eqId21c280c5f4ae649c3bb1f720633c886c"/>
          </v:shape>
          <o:OLEObject Type="Embed" ProgID="Equation.DSMT4" ShapeID="_x0000_i1067" DrawAspect="Content" ObjectID="_1827928481" r:id="rId106"/>
        </w:object>
      </w:r>
      <w:r w:rsidRPr="00190A52">
        <w:rPr>
          <w:rFonts w:ascii="宋体" w:hAnsi="宋体"/>
          <w:color w:val="000000"/>
        </w:rPr>
        <w:t>，压强均等于大气压强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 vwC+4oonklHNAx1ODbqMbQ==" style="width:15pt;height:18pt" o:ole="">
            <v:imagedata r:id="rId107" o:title="eqId3606c4a853a6a34cb7f33bea81b15a1f"/>
          </v:shape>
          <o:OLEObject Type="Embed" ProgID="Equation.DSMT4" ShapeID="_x0000_i1068" DrawAspect="Content" ObjectID="_1827928482" r:id="rId108"/>
        </w:object>
      </w:r>
      <w:r w:rsidRPr="00190A52">
        <w:rPr>
          <w:rFonts w:ascii="宋体" w:hAnsi="宋体"/>
          <w:color w:val="000000"/>
        </w:rPr>
        <w:t>。当活塞两边压强差超过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 vwC+4oonklHNAx1ODbqMbQ==" style="width:30pt;height:18pt" o:ole="">
            <v:imagedata r:id="rId109" o:title="eqIdab5d087193a4d71d752f013c6967d8c3"/>
          </v:shape>
          <o:OLEObject Type="Embed" ProgID="Equation.DSMT4" ShapeID="_x0000_i1069" DrawAspect="Content" ObjectID="_1827928483" r:id="rId110"/>
        </w:object>
      </w:r>
      <w:r w:rsidRPr="00190A52">
        <w:rPr>
          <w:rFonts w:ascii="宋体" w:hAnsi="宋体"/>
          <w:color w:val="000000"/>
        </w:rPr>
        <w:t>时活塞就会滑动，否则活塞停止运动。用打气筒</w:t>
      </w:r>
      <w:r w:rsidRPr="00190A52">
        <w:rPr>
          <w:rFonts w:ascii="宋体" w:hAnsi="宋体"/>
          <w:color w:val="000000"/>
        </w:rPr>
        <w:t>向右室</w:t>
      </w:r>
      <w:r w:rsidRPr="00190A52">
        <w:rPr>
          <w:rFonts w:ascii="宋体" w:hAnsi="宋体"/>
          <w:color w:val="000000"/>
        </w:rPr>
        <w:t>打气，直至左室内气体体积减小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 vwC+4oonklHNAx1ODbqMbQ==" style="width:11.25pt;height:30.75pt" o:ole="">
            <v:imagedata r:id="rId111" o:title="eqIdd3ffd5c35bba71ea54c28622b6cf505d"/>
          </v:shape>
          <o:OLEObject Type="Embed" ProgID="Equation.DSMT4" ShapeID="_x0000_i1070" DrawAspect="Content" ObjectID="_1827928484" r:id="rId112"/>
        </w:object>
      </w:r>
      <w:r w:rsidRPr="00190A52">
        <w:rPr>
          <w:rFonts w:ascii="宋体" w:hAnsi="宋体"/>
          <w:color w:val="000000"/>
        </w:rPr>
        <w:t>，打气过程中左、右气室的气体温度始终保持不变。</w:t>
      </w:r>
    </w:p>
    <w:p w:rsidR="00B3693D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1</w:t>
      </w:r>
      <w:r w:rsidRPr="00190A52">
        <w:rPr>
          <w:rFonts w:ascii="宋体" w:hAnsi="宋体"/>
          <w:color w:val="000000"/>
        </w:rPr>
        <w:t>）</w:t>
      </w:r>
      <w:r w:rsidRPr="00190A52">
        <w:rPr>
          <w:rFonts w:ascii="宋体" w:hAnsi="宋体"/>
          <w:color w:val="000000"/>
        </w:rPr>
        <w:t>求左室内</w:t>
      </w:r>
      <w:r w:rsidRPr="00190A52">
        <w:rPr>
          <w:rFonts w:ascii="宋体" w:hAnsi="宋体"/>
          <w:color w:val="000000"/>
        </w:rPr>
        <w:t>气体的压强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 vwC+4oonklHNAx1ODbqMbQ==" style="width:14.25pt;height:18pt" o:ole="">
            <v:imagedata r:id="rId113" o:title="eqId8be646cd52d7f2f1714e7542e75810f2"/>
          </v:shape>
          <o:OLEObject Type="Embed" ProgID="Equation.DSMT4" ShapeID="_x0000_i1071" DrawAspect="Content" ObjectID="_1827928485" r:id="rId114"/>
        </w:object>
      </w:r>
      <w:r w:rsidRPr="00190A52">
        <w:rPr>
          <w:rFonts w:ascii="宋体" w:hAnsi="宋体"/>
          <w:color w:val="000000"/>
        </w:rPr>
        <w:t>；</w:t>
      </w:r>
    </w:p>
    <w:p w:rsidR="00B3693D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2</w:t>
      </w:r>
      <w:r w:rsidRPr="00190A52">
        <w:rPr>
          <w:rFonts w:ascii="宋体" w:hAnsi="宋体"/>
          <w:color w:val="000000"/>
        </w:rPr>
        <w:t>）求打入右室内气体的质量和打气前的质量之比；</w:t>
      </w:r>
    </w:p>
    <w:p w:rsidR="00B3693D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  <w:r w:rsidRPr="00190A52">
        <w:rPr>
          <w:rFonts w:ascii="宋体" w:hAnsi="宋体"/>
          <w:color w:val="000000"/>
        </w:rPr>
        <w:t>（</w:t>
      </w:r>
      <w:r w:rsidRPr="00190A52">
        <w:rPr>
          <w:rFonts w:eastAsia="Times New Roman" w:cs="Times New Roman"/>
          <w:color w:val="000000"/>
        </w:rPr>
        <w:t>3</w:t>
      </w:r>
      <w:r w:rsidRPr="00190A52">
        <w:rPr>
          <w:rFonts w:ascii="宋体" w:hAnsi="宋体"/>
          <w:color w:val="000000"/>
        </w:rPr>
        <w:t>）假定右室内气体热力学温度始终为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 vwC+4oonklHNAx1ODbqMbQ==" style="width:12.75pt;height:18pt" o:ole="">
            <v:imagedata r:id="rId115" o:title="eqId635ccd929471d564cc9d2d96266b34d1"/>
          </v:shape>
          <o:OLEObject Type="Embed" ProgID="Equation.DSMT4" ShapeID="_x0000_i1072" DrawAspect="Content" ObjectID="_1827928486" r:id="rId116"/>
        </w:object>
      </w:r>
      <w:r w:rsidRPr="00190A52">
        <w:rPr>
          <w:rFonts w:ascii="宋体" w:hAnsi="宋体"/>
          <w:color w:val="000000"/>
        </w:rPr>
        <w:t>，加热左侧气室内的气体，使得左、右气室体积再次相等，求此时左室内气体的热力学温度</w:t>
      </w:r>
      <w:r w:rsidRPr="00190A52">
        <w:rPr>
          <w:rFonts w:eastAsia="Times New Roman" w:cs="Times New Roman"/>
          <w:i/>
          <w:color w:val="000000"/>
        </w:rPr>
        <w:t>T</w:t>
      </w:r>
      <w:r w:rsidRPr="00190A52">
        <w:rPr>
          <w:rFonts w:ascii="宋体" w:hAnsi="宋体"/>
          <w:color w:val="000000"/>
        </w:rPr>
        <w:t>。</w:t>
      </w:r>
    </w:p>
    <w:p w:rsidR="00B3693D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D950BE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D950BE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D950BE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0C6E48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color w:val="000000"/>
        </w:rPr>
      </w:pPr>
    </w:p>
    <w:p w:rsidR="006139F8" w:rsidRPr="00190A52" w:rsidP="00D950BE">
      <w:pPr>
        <w:adjustRightInd w:val="0"/>
        <w:snapToGrid w:val="0"/>
        <w:spacing w:line="360" w:lineRule="auto"/>
        <w:jc w:val="left"/>
        <w:textAlignment w:val="center"/>
      </w:pPr>
      <w:r w:rsidRPr="00190A52">
        <w:rPr>
          <w:color w:val="000000"/>
        </w:rPr>
        <w:t>15.</w:t>
      </w:r>
      <w:r w:rsidRPr="00190A52">
        <w:t>如图所示，两光滑平行金属导轨间距为</w:t>
      </w:r>
      <w:r w:rsidRPr="00190A52">
        <w:rPr>
          <w:rFonts w:eastAsia="Times New Roman" w:cs="Times New Roman"/>
          <w:i/>
        </w:rPr>
        <w:t>L</w:t>
      </w:r>
      <w:r w:rsidRPr="00190A52">
        <w:t>，下端接有定值电阻</w:t>
      </w:r>
      <w:r w:rsidRPr="00190A52">
        <w:rPr>
          <w:rFonts w:eastAsia="Times New Roman" w:cs="Times New Roman"/>
          <w:i/>
        </w:rPr>
        <w:t>R</w:t>
      </w:r>
      <w:r w:rsidRPr="00190A52">
        <w:t>，导轨所在的平面与水平面夹角为</w:t>
      </w:r>
      <w:r>
        <w:object>
          <v:shape id="_x0000_i1073" type="#_x0000_t75" alt="eqId9d7b9d9bf0d5fc25c99170ab27fa4045" style="width:34.5pt;height:12pt" o:ole="">
            <v:imagedata r:id="rId117" o:title="eqId9d7b9d9bf0d5fc25c99170ab27fa4045"/>
          </v:shape>
          <o:OLEObject Type="Embed" ProgID="Equation.DSMT4" ShapeID="_x0000_i1073" DrawAspect="Content" ObjectID="_1827928487" r:id="rId118"/>
        </w:object>
      </w:r>
      <w:r w:rsidRPr="00190A52">
        <w:t>，</w:t>
      </w:r>
      <w:r w:rsidRPr="00190A52">
        <w:t>空间分布着</w:t>
      </w:r>
      <w:r w:rsidRPr="00190A52">
        <w:t>磁感应强度为</w:t>
      </w:r>
      <w:r w:rsidRPr="00190A52">
        <w:rPr>
          <w:rFonts w:eastAsia="Times New Roman" w:cs="Times New Roman"/>
          <w:i/>
        </w:rPr>
        <w:t>B</w:t>
      </w:r>
      <w:r w:rsidRPr="00190A52">
        <w:t>的匀强磁场，方向垂直于导轨平面向上。现把一长为</w:t>
      </w:r>
      <w:r w:rsidRPr="00190A52">
        <w:rPr>
          <w:rFonts w:eastAsia="Times New Roman" w:cs="Times New Roman"/>
          <w:i/>
        </w:rPr>
        <w:t>L</w:t>
      </w:r>
      <w:r w:rsidRPr="00190A52">
        <w:t>的导体棒放在导轨上，用一根不可伸长的轻绳跨过轻质光滑的定滑轮与</w:t>
      </w:r>
      <w:r w:rsidRPr="00190A52">
        <w:t>A</w:t>
      </w:r>
      <w:r w:rsidRPr="00190A52">
        <w:t>连接，将</w:t>
      </w:r>
      <w:r w:rsidRPr="00190A52">
        <w:t>A</w:t>
      </w:r>
      <w:r w:rsidRPr="00190A52">
        <w:t>由静止释放，</w:t>
      </w:r>
      <w:r w:rsidRPr="00190A52">
        <w:t>当下降</w:t>
      </w:r>
      <w:r w:rsidRPr="00190A52">
        <w:t>高度</w:t>
      </w:r>
      <w:r w:rsidRPr="00190A52">
        <w:rPr>
          <w:rFonts w:eastAsia="Times New Roman" w:cs="Times New Roman"/>
          <w:i/>
        </w:rPr>
        <w:t>h</w:t>
      </w:r>
      <w:r w:rsidRPr="00190A52">
        <w:t>时，速度刚好达到最大。已知导体棒的质量为</w:t>
      </w:r>
      <w:r w:rsidRPr="00190A52">
        <w:rPr>
          <w:rFonts w:eastAsia="Times New Roman" w:cs="Times New Roman"/>
          <w:i/>
        </w:rPr>
        <w:t>m</w:t>
      </w:r>
      <w:r w:rsidRPr="00190A52">
        <w:t>，电阻为</w:t>
      </w:r>
      <w:r w:rsidRPr="00190A52">
        <w:rPr>
          <w:rFonts w:eastAsia="Times New Roman" w:cs="Times New Roman"/>
          <w:i/>
        </w:rPr>
        <w:t>R</w:t>
      </w:r>
      <w:r w:rsidRPr="00190A52">
        <w:t>，</w:t>
      </w:r>
      <w:r w:rsidRPr="00190A52">
        <w:t>A</w:t>
      </w:r>
      <w:r w:rsidRPr="00190A52">
        <w:t>的质量为</w:t>
      </w:r>
      <w:r w:rsidRPr="00190A52">
        <w:rPr>
          <w:rFonts w:eastAsia="Times New Roman" w:cs="Times New Roman"/>
          <w:i/>
        </w:rPr>
        <w:t>m</w:t>
      </w:r>
      <w:r w:rsidRPr="00190A52">
        <w:t>，导轨电阻不计，重力加速度为</w:t>
      </w:r>
      <w:r w:rsidRPr="00190A52">
        <w:rPr>
          <w:rFonts w:eastAsia="Times New Roman" w:cs="Times New Roman"/>
          <w:i/>
        </w:rPr>
        <w:t>g</w:t>
      </w:r>
      <w:r w:rsidRPr="00190A52">
        <w:t>，求：</w:t>
      </w:r>
    </w:p>
    <w:p w:rsidR="006139F8" w:rsidRPr="00190A52" w:rsidP="00D950BE">
      <w:pPr>
        <w:adjustRightInd w:val="0"/>
        <w:snapToGrid w:val="0"/>
        <w:spacing w:line="360" w:lineRule="auto"/>
        <w:jc w:val="left"/>
        <w:textAlignment w:val="center"/>
        <w:rPr>
          <w:rFonts w:asciiTheme="minorEastAsia" w:eastAsiaTheme="minorEastAsia" w:hAnsiTheme="minorEastAsia"/>
        </w:rPr>
      </w:pPr>
      <w:r w:rsidRPr="00190A52">
        <w:rPr>
          <w:rFonts w:eastAsia="Times New Roman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95250</wp:posOffset>
            </wp:positionV>
            <wp:extent cx="2486025" cy="1457325"/>
            <wp:effectExtent l="0" t="0" r="9525" b="9525"/>
            <wp:wrapSquare wrapText="bothSides"/>
            <wp:docPr id="100035" name="图片 100035" descr="@@@4fc82b69-0b39-4c28-a9c4-c18408962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4fc82b69-0b39-4c28-a9c4-c18408962e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A52">
        <w:t xml:space="preserve"> </w:t>
      </w:r>
      <w:r w:rsidRPr="00190A52">
        <w:rPr>
          <w:rFonts w:hint="eastAsia"/>
        </w:rPr>
        <w:t xml:space="preserve"> </w:t>
      </w:r>
      <w:r w:rsidRPr="00190A52">
        <w:rPr>
          <w:rFonts w:asciiTheme="minorEastAsia" w:eastAsiaTheme="minorEastAsia" w:hAnsiTheme="minorEastAsia"/>
        </w:rPr>
        <w:t>(1)A的最大速度；</w:t>
      </w:r>
    </w:p>
    <w:p w:rsidR="006139F8" w:rsidRPr="00190A52" w:rsidP="00D950BE">
      <w:pPr>
        <w:adjustRightInd w:val="0"/>
        <w:snapToGrid w:val="0"/>
        <w:spacing w:line="360" w:lineRule="auto"/>
        <w:ind w:firstLine="210" w:firstLineChars="100"/>
        <w:jc w:val="left"/>
        <w:textAlignment w:val="center"/>
        <w:rPr>
          <w:rFonts w:asciiTheme="minorEastAsia" w:eastAsiaTheme="minorEastAsia" w:hAnsiTheme="minorEastAsia"/>
        </w:rPr>
      </w:pPr>
      <w:r w:rsidRPr="00190A52">
        <w:rPr>
          <w:rFonts w:asciiTheme="minorEastAsia" w:eastAsiaTheme="minorEastAsia" w:hAnsiTheme="minorEastAsia"/>
        </w:rPr>
        <w:t>(2)从释放A到速度达到最大，回路中产生的热量。</w:t>
      </w:r>
    </w:p>
    <w:sectPr w:rsidSect="0069790A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36B29"/>
    <w:rsid w:val="000460FF"/>
    <w:rsid w:val="00054E7B"/>
    <w:rsid w:val="000C6E48"/>
    <w:rsid w:val="000E4D02"/>
    <w:rsid w:val="0010273E"/>
    <w:rsid w:val="00171458"/>
    <w:rsid w:val="00173C1D"/>
    <w:rsid w:val="001764C3"/>
    <w:rsid w:val="0018010E"/>
    <w:rsid w:val="00190A52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A2EF4"/>
    <w:rsid w:val="003C4A95"/>
    <w:rsid w:val="003D0C09"/>
    <w:rsid w:val="004062F6"/>
    <w:rsid w:val="004151FC"/>
    <w:rsid w:val="00435F83"/>
    <w:rsid w:val="0046214C"/>
    <w:rsid w:val="0049183B"/>
    <w:rsid w:val="004D44FD"/>
    <w:rsid w:val="00513D1E"/>
    <w:rsid w:val="00550C9E"/>
    <w:rsid w:val="00567E50"/>
    <w:rsid w:val="005710DC"/>
    <w:rsid w:val="0059145F"/>
    <w:rsid w:val="00596076"/>
    <w:rsid w:val="005B39DB"/>
    <w:rsid w:val="005C2124"/>
    <w:rsid w:val="005F1362"/>
    <w:rsid w:val="00605626"/>
    <w:rsid w:val="006071D5"/>
    <w:rsid w:val="006139F8"/>
    <w:rsid w:val="0062039B"/>
    <w:rsid w:val="00623C16"/>
    <w:rsid w:val="00637D3A"/>
    <w:rsid w:val="00640BF5"/>
    <w:rsid w:val="00657AA5"/>
    <w:rsid w:val="0069790A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539FF"/>
    <w:rsid w:val="00963D7B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3693D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84A40"/>
    <w:rsid w:val="00CA4A07"/>
    <w:rsid w:val="00D51257"/>
    <w:rsid w:val="00D634C2"/>
    <w:rsid w:val="00D756B6"/>
    <w:rsid w:val="00D77F6E"/>
    <w:rsid w:val="00D950BE"/>
    <w:rsid w:val="00DA0796"/>
    <w:rsid w:val="00DA5448"/>
    <w:rsid w:val="00DF071B"/>
    <w:rsid w:val="00E05E47"/>
    <w:rsid w:val="00E4728C"/>
    <w:rsid w:val="00E63075"/>
    <w:rsid w:val="00E97096"/>
    <w:rsid w:val="00EA0188"/>
    <w:rsid w:val="00EA0995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  <w:style w:type="paragraph" w:styleId="BalloonText">
    <w:name w:val="Balloon Text"/>
    <w:basedOn w:val="Normal"/>
    <w:link w:val="Char0"/>
    <w:semiHidden/>
    <w:unhideWhenUsed/>
    <w:rsid w:val="00E05E47"/>
    <w:rPr>
      <w:sz w:val="18"/>
      <w:szCs w:val="18"/>
    </w:rPr>
  </w:style>
  <w:style w:type="character" w:customStyle="1" w:styleId="Char0">
    <w:name w:val="批注框文本 Char"/>
    <w:basedOn w:val="DefaultParagraphFont"/>
    <w:link w:val="BalloonText"/>
    <w:semiHidden/>
    <w:rsid w:val="00E05E4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44"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2.bin"/><Relationship Id="rId100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2" Type="http://schemas.openxmlformats.org/officeDocument/2006/relationships/image" Target="media/image57.wmf"/><Relationship Id="rId103" Type="http://schemas.openxmlformats.org/officeDocument/2006/relationships/oleObject" Target="embeddings/oleObject42.bin"/><Relationship Id="rId104" Type="http://schemas.openxmlformats.org/officeDocument/2006/relationships/image" Target="media/image58.png"/><Relationship Id="rId105" Type="http://schemas.openxmlformats.org/officeDocument/2006/relationships/image" Target="media/image59.wmf"/><Relationship Id="rId106" Type="http://schemas.openxmlformats.org/officeDocument/2006/relationships/oleObject" Target="embeddings/oleObject43.bin"/><Relationship Id="rId107" Type="http://schemas.openxmlformats.org/officeDocument/2006/relationships/image" Target="media/image60.wmf"/><Relationship Id="rId108" Type="http://schemas.openxmlformats.org/officeDocument/2006/relationships/oleObject" Target="embeddings/oleObject44.bin"/><Relationship Id="rId109" Type="http://schemas.openxmlformats.org/officeDocument/2006/relationships/image" Target="media/image61.wmf"/><Relationship Id="rId11" Type="http://schemas.openxmlformats.org/officeDocument/2006/relationships/image" Target="media/image5.wmf"/><Relationship Id="rId110" Type="http://schemas.openxmlformats.org/officeDocument/2006/relationships/oleObject" Target="embeddings/oleObject45.bin"/><Relationship Id="rId111" Type="http://schemas.openxmlformats.org/officeDocument/2006/relationships/image" Target="media/image62.wmf"/><Relationship Id="rId112" Type="http://schemas.openxmlformats.org/officeDocument/2006/relationships/oleObject" Target="embeddings/oleObject46.bin"/><Relationship Id="rId113" Type="http://schemas.openxmlformats.org/officeDocument/2006/relationships/image" Target="media/image63.wmf"/><Relationship Id="rId114" Type="http://schemas.openxmlformats.org/officeDocument/2006/relationships/oleObject" Target="embeddings/oleObject47.bin"/><Relationship Id="rId115" Type="http://schemas.openxmlformats.org/officeDocument/2006/relationships/image" Target="media/image64.wmf"/><Relationship Id="rId116" Type="http://schemas.openxmlformats.org/officeDocument/2006/relationships/oleObject" Target="embeddings/oleObject48.bin"/><Relationship Id="rId117" Type="http://schemas.openxmlformats.org/officeDocument/2006/relationships/image" Target="media/image65.wmf"/><Relationship Id="rId118" Type="http://schemas.openxmlformats.org/officeDocument/2006/relationships/oleObject" Target="embeddings/oleObject49.bin"/><Relationship Id="rId119" Type="http://schemas.openxmlformats.org/officeDocument/2006/relationships/image" Target="media/image66.png"/><Relationship Id="rId12" Type="http://schemas.openxmlformats.org/officeDocument/2006/relationships/oleObject" Target="embeddings/oleObject3.bin"/><Relationship Id="rId122" Type="http://schemas.openxmlformats.org/officeDocument/2006/relationships/theme" Target="theme/theme1.xml"/><Relationship Id="rId123" Type="http://schemas.openxmlformats.org/officeDocument/2006/relationships/numbering" Target="numbering.xml"/><Relationship Id="rId124" Type="http://schemas.openxmlformats.org/officeDocument/2006/relationships/styles" Target="styles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wmf"/><Relationship Id="rId17" Type="http://schemas.openxmlformats.org/officeDocument/2006/relationships/oleObject" Target="embeddings/oleObject4.bin"/><Relationship Id="rId18" Type="http://schemas.openxmlformats.org/officeDocument/2006/relationships/image" Target="media/image10.wmf"/><Relationship Id="rId19" Type="http://schemas.openxmlformats.org/officeDocument/2006/relationships/oleObject" Target="embeddings/oleObject5.bin"/><Relationship Id="rId2" Type="http://schemas.openxmlformats.org/officeDocument/2006/relationships/webSettings" Target="webSettings.xml"/><Relationship Id="rId20" Type="http://schemas.openxmlformats.org/officeDocument/2006/relationships/image" Target="media/image11.wmf"/><Relationship Id="rId21" Type="http://schemas.openxmlformats.org/officeDocument/2006/relationships/oleObject" Target="embeddings/oleObject6.bin"/><Relationship Id="rId22" Type="http://schemas.openxmlformats.org/officeDocument/2006/relationships/image" Target="media/image12.wmf"/><Relationship Id="rId23" Type="http://schemas.openxmlformats.org/officeDocument/2006/relationships/oleObject" Target="embeddings/oleObject7.bin"/><Relationship Id="rId24" Type="http://schemas.openxmlformats.org/officeDocument/2006/relationships/image" Target="media/image13.wmf"/><Relationship Id="rId25" Type="http://schemas.openxmlformats.org/officeDocument/2006/relationships/oleObject" Target="embeddings/oleObject8.bin"/><Relationship Id="rId26" Type="http://schemas.openxmlformats.org/officeDocument/2006/relationships/image" Target="media/image14.wmf"/><Relationship Id="rId27" Type="http://schemas.openxmlformats.org/officeDocument/2006/relationships/oleObject" Target="embeddings/oleObject9.bin"/><Relationship Id="rId28" Type="http://schemas.openxmlformats.org/officeDocument/2006/relationships/image" Target="media/image15.wmf"/><Relationship Id="rId29" Type="http://schemas.openxmlformats.org/officeDocument/2006/relationships/oleObject" Target="embeddings/oleObject10.bin"/><Relationship Id="rId3" Type="http://schemas.openxmlformats.org/officeDocument/2006/relationships/fontTable" Target="fontTable.xml"/><Relationship Id="rId30" Type="http://schemas.openxmlformats.org/officeDocument/2006/relationships/image" Target="media/image16.wmf"/><Relationship Id="rId31" Type="http://schemas.openxmlformats.org/officeDocument/2006/relationships/oleObject" Target="embeddings/oleObject11.bin"/><Relationship Id="rId32" Type="http://schemas.openxmlformats.org/officeDocument/2006/relationships/image" Target="media/image17.png"/><Relationship Id="rId33" Type="http://schemas.openxmlformats.org/officeDocument/2006/relationships/image" Target="media/image18.wmf"/><Relationship Id="rId34" Type="http://schemas.openxmlformats.org/officeDocument/2006/relationships/oleObject" Target="embeddings/oleObject12.bin"/><Relationship Id="rId35" Type="http://schemas.openxmlformats.org/officeDocument/2006/relationships/image" Target="media/image19.wmf"/><Relationship Id="rId36" Type="http://schemas.openxmlformats.org/officeDocument/2006/relationships/oleObject" Target="embeddings/oleObject13.bin"/><Relationship Id="rId37" Type="http://schemas.openxmlformats.org/officeDocument/2006/relationships/image" Target="media/image20.wmf"/><Relationship Id="rId38" Type="http://schemas.openxmlformats.org/officeDocument/2006/relationships/oleObject" Target="embeddings/oleObject14.bin"/><Relationship Id="rId39" Type="http://schemas.openxmlformats.org/officeDocument/2006/relationships/image" Target="media/image21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5.bin"/><Relationship Id="rId41" Type="http://schemas.openxmlformats.org/officeDocument/2006/relationships/image" Target="media/image22.png"/><Relationship Id="rId42" Type="http://schemas.openxmlformats.org/officeDocument/2006/relationships/image" Target="media/image23.wmf"/><Relationship Id="rId43" Type="http://schemas.openxmlformats.org/officeDocument/2006/relationships/oleObject" Target="embeddings/oleObject16.bin"/><Relationship Id="rId44" Type="http://schemas.openxmlformats.org/officeDocument/2006/relationships/image" Target="media/image24.wmf"/><Relationship Id="rId45" Type="http://schemas.openxmlformats.org/officeDocument/2006/relationships/oleObject" Target="embeddings/oleObject17.bin"/><Relationship Id="rId46" Type="http://schemas.openxmlformats.org/officeDocument/2006/relationships/oleObject" Target="embeddings/oleObject18.bin"/><Relationship Id="rId47" Type="http://schemas.openxmlformats.org/officeDocument/2006/relationships/image" Target="media/image25.png"/><Relationship Id="rId48" Type="http://schemas.openxmlformats.org/officeDocument/2006/relationships/image" Target="media/image26.wmf"/><Relationship Id="rId49" Type="http://schemas.openxmlformats.org/officeDocument/2006/relationships/oleObject" Target="embeddings/oleObject19.bin"/><Relationship Id="rId5" Type="http://schemas.openxmlformats.org/officeDocument/2006/relationships/image" Target="media/image1.png"/><Relationship Id="rId50" Type="http://schemas.openxmlformats.org/officeDocument/2006/relationships/image" Target="media/image27.wmf"/><Relationship Id="rId51" Type="http://schemas.openxmlformats.org/officeDocument/2006/relationships/oleObject" Target="embeddings/oleObject20.bin"/><Relationship Id="rId52" Type="http://schemas.openxmlformats.org/officeDocument/2006/relationships/image" Target="media/image28.wmf"/><Relationship Id="rId53" Type="http://schemas.openxmlformats.org/officeDocument/2006/relationships/oleObject" Target="embeddings/oleObject21.bin"/><Relationship Id="rId54" Type="http://schemas.openxmlformats.org/officeDocument/2006/relationships/image" Target="media/image29.wmf"/><Relationship Id="rId55" Type="http://schemas.openxmlformats.org/officeDocument/2006/relationships/oleObject" Target="embeddings/oleObject22.bin"/><Relationship Id="rId56" Type="http://schemas.openxmlformats.org/officeDocument/2006/relationships/image" Target="media/image30.wmf"/><Relationship Id="rId57" Type="http://schemas.openxmlformats.org/officeDocument/2006/relationships/oleObject" Target="embeddings/oleObject23.bin"/><Relationship Id="rId58" Type="http://schemas.openxmlformats.org/officeDocument/2006/relationships/image" Target="media/image31.wmf"/><Relationship Id="rId59" Type="http://schemas.openxmlformats.org/officeDocument/2006/relationships/oleObject" Target="embeddings/oleObject24.bin"/><Relationship Id="rId6" Type="http://schemas.openxmlformats.org/officeDocument/2006/relationships/image" Target="media/image2.png"/><Relationship Id="rId60" Type="http://schemas.openxmlformats.org/officeDocument/2006/relationships/image" Target="media/image32.wmf"/><Relationship Id="rId61" Type="http://schemas.openxmlformats.org/officeDocument/2006/relationships/oleObject" Target="embeddings/oleObject25.bin"/><Relationship Id="rId62" Type="http://schemas.openxmlformats.org/officeDocument/2006/relationships/image" Target="media/image33.wmf"/><Relationship Id="rId63" Type="http://schemas.openxmlformats.org/officeDocument/2006/relationships/oleObject" Target="embeddings/oleObject26.bin"/><Relationship Id="rId64" Type="http://schemas.openxmlformats.org/officeDocument/2006/relationships/image" Target="media/image34.wmf"/><Relationship Id="rId65" Type="http://schemas.openxmlformats.org/officeDocument/2006/relationships/oleObject" Target="embeddings/oleObject27.bin"/><Relationship Id="rId66" Type="http://schemas.openxmlformats.org/officeDocument/2006/relationships/image" Target="media/image35.png"/><Relationship Id="rId67" Type="http://schemas.openxmlformats.org/officeDocument/2006/relationships/image" Target="media/image36.png"/><Relationship Id="rId68" Type="http://schemas.openxmlformats.org/officeDocument/2006/relationships/image" Target="media/image37.png"/><Relationship Id="rId69" Type="http://schemas.openxmlformats.org/officeDocument/2006/relationships/image" Target="media/image38.png"/><Relationship Id="rId7" Type="http://schemas.openxmlformats.org/officeDocument/2006/relationships/image" Target="media/image3.wmf"/><Relationship Id="rId70" Type="http://schemas.openxmlformats.org/officeDocument/2006/relationships/image" Target="media/image39.wmf"/><Relationship Id="rId71" Type="http://schemas.openxmlformats.org/officeDocument/2006/relationships/oleObject" Target="embeddings/oleObject28.bin"/><Relationship Id="rId72" Type="http://schemas.openxmlformats.org/officeDocument/2006/relationships/image" Target="media/image40.wmf"/><Relationship Id="rId73" Type="http://schemas.openxmlformats.org/officeDocument/2006/relationships/oleObject" Target="embeddings/oleObject29.bin"/><Relationship Id="rId74" Type="http://schemas.openxmlformats.org/officeDocument/2006/relationships/oleObject" Target="embeddings/oleObject30.bin"/><Relationship Id="rId75" Type="http://schemas.openxmlformats.org/officeDocument/2006/relationships/image" Target="media/image41.wmf"/><Relationship Id="rId76" Type="http://schemas.openxmlformats.org/officeDocument/2006/relationships/oleObject" Target="embeddings/oleObject31.bin"/><Relationship Id="rId77" Type="http://schemas.openxmlformats.org/officeDocument/2006/relationships/image" Target="media/image42.wmf"/><Relationship Id="rId78" Type="http://schemas.openxmlformats.org/officeDocument/2006/relationships/oleObject" Target="embeddings/oleObject32.bin"/><Relationship Id="rId79" Type="http://schemas.openxmlformats.org/officeDocument/2006/relationships/image" Target="media/image43.png"/><Relationship Id="rId8" Type="http://schemas.openxmlformats.org/officeDocument/2006/relationships/oleObject" Target="embeddings/oleObject1.bin"/><Relationship Id="rId80" Type="http://schemas.openxmlformats.org/officeDocument/2006/relationships/oleObject" Target="embeddings/oleObject33.bin"/><Relationship Id="rId81" Type="http://schemas.openxmlformats.org/officeDocument/2006/relationships/image" Target="media/image44.png"/><Relationship Id="rId82" Type="http://schemas.openxmlformats.org/officeDocument/2006/relationships/image" Target="media/image45.wmf"/><Relationship Id="rId83" Type="http://schemas.openxmlformats.org/officeDocument/2006/relationships/image" Target="media/image46.wmf"/><Relationship Id="rId84" Type="http://schemas.openxmlformats.org/officeDocument/2006/relationships/image" Target="media/image47.png"/><Relationship Id="rId85" Type="http://schemas.openxmlformats.org/officeDocument/2006/relationships/image" Target="media/image48.wmf"/><Relationship Id="rId86" Type="http://schemas.openxmlformats.org/officeDocument/2006/relationships/oleObject" Target="embeddings/oleObject34.bin"/><Relationship Id="rId87" Type="http://schemas.openxmlformats.org/officeDocument/2006/relationships/image" Target="media/image49.wmf"/><Relationship Id="rId88" Type="http://schemas.openxmlformats.org/officeDocument/2006/relationships/oleObject" Target="embeddings/oleObject35.bin"/><Relationship Id="rId89" Type="http://schemas.openxmlformats.org/officeDocument/2006/relationships/image" Target="media/image50.png"/><Relationship Id="rId9" Type="http://schemas.openxmlformats.org/officeDocument/2006/relationships/image" Target="media/image4.wmf"/><Relationship Id="rId90" Type="http://schemas.openxmlformats.org/officeDocument/2006/relationships/image" Target="media/image51.wmf"/><Relationship Id="rId91" Type="http://schemas.openxmlformats.org/officeDocument/2006/relationships/oleObject" Target="embeddings/oleObject36.bin"/><Relationship Id="rId92" Type="http://schemas.openxmlformats.org/officeDocument/2006/relationships/image" Target="media/image52.wmf"/><Relationship Id="rId93" Type="http://schemas.openxmlformats.org/officeDocument/2006/relationships/oleObject" Target="embeddings/oleObject37.bin"/><Relationship Id="rId94" Type="http://schemas.openxmlformats.org/officeDocument/2006/relationships/image" Target="media/image53.wmf"/><Relationship Id="rId95" Type="http://schemas.openxmlformats.org/officeDocument/2006/relationships/oleObject" Target="embeddings/oleObject38.bin"/><Relationship Id="rId96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8" Type="http://schemas.openxmlformats.org/officeDocument/2006/relationships/image" Target="media/image55.wmf"/><Relationship Id="rId99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EDFF4-E736-4F80-BF32-A746A1ED6767}">
  <ds:schemaRefs>
    <ds:schemaRef ds:uri="http://schemas.openxmlformats.org/officeDocument/2006/bibliography"/>
  </ds:schemaRefs>
</ds:datastoreItem>
</file>