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14:paraId="7253E3A8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default"/>
          <w:color w:val="000000"/>
          <w:sz w:val="36"/>
          <w:szCs w:val="36"/>
          <w:lang w:val="en-US" w:eastAsia="zh-CN"/>
        </w:rPr>
      </w:pPr>
      <w:r>
        <w:rPr>
          <w:rFonts w:ascii="黑体" w:eastAsia="黑体" w:hAnsi="黑体" w:cs="黑体" w:hint="eastAsia"/>
          <w:snapToGrid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11747500</wp:posOffset>
            </wp:positionH>
            <wp:positionV relativeFrom="topMargin">
              <wp:posOffset>11518900</wp:posOffset>
            </wp:positionV>
            <wp:extent cx="469900" cy="254000"/>
            <wp:wrapNone/>
            <wp:docPr id="1002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napToGrid w:val="0"/>
          <w:sz w:val="36"/>
          <w:szCs w:val="36"/>
        </w:rPr>
        <w:t>2025-2026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学年高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二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物理上学期</w:t>
      </w:r>
      <w:r>
        <w:rPr>
          <w:rFonts w:ascii="黑体" w:eastAsia="黑体" w:hAnsi="黑体" w:cs="黑体" w:hint="eastAsia"/>
          <w:color w:val="000000"/>
          <w:sz w:val="36"/>
          <w:szCs w:val="36"/>
          <w:lang w:val="en-US" w:eastAsia="zh-CN"/>
        </w:rPr>
        <w:t>期末模拟卷</w:t>
      </w:r>
    </w:p>
    <w:p w14:paraId="4D3DB920">
      <w:pPr>
        <w:pStyle w:val="paragraph"/>
        <w:spacing w:before="0" w:beforeAutospacing="0" w:after="0" w:afterAutospacing="0" w:line="360" w:lineRule="auto"/>
        <w:ind w:left="315"/>
        <w:jc w:val="center"/>
        <w:rPr>
          <w:rFonts w:ascii="黑体" w:eastAsia="黑体" w:hAnsi="黑体" w:cs="黑体" w:hint="eastAsia"/>
          <w:color w:val="000000"/>
          <w:highlight w:val="yellow"/>
        </w:rPr>
      </w:pPr>
      <w:r>
        <w:rPr>
          <w:rFonts w:ascii="黑体" w:eastAsia="黑体" w:hAnsi="黑体" w:cs="黑体" w:hint="eastAsia"/>
          <w:color w:val="000000"/>
        </w:rPr>
        <w:t>（考试时间：</w:t>
      </w:r>
      <w:r>
        <w:rPr>
          <w:rFonts w:ascii="黑体" w:eastAsia="黑体" w:hAnsi="黑体" w:cs="黑体" w:hint="eastAsia"/>
          <w:color w:val="000000"/>
          <w:lang w:val="en-US" w:eastAsia="zh-CN"/>
        </w:rPr>
        <w:t>90</w:t>
      </w:r>
      <w:r>
        <w:rPr>
          <w:rFonts w:ascii="黑体" w:eastAsia="黑体" w:hAnsi="黑体" w:cs="黑体" w:hint="eastAsia"/>
          <w:color w:val="000000"/>
        </w:rPr>
        <w:t>分钟，分值：</w:t>
      </w:r>
      <w:r>
        <w:rPr>
          <w:rFonts w:ascii="黑体" w:eastAsia="黑体" w:hAnsi="黑体" w:cs="黑体" w:hint="eastAsia"/>
          <w:color w:val="000000"/>
          <w:lang w:val="en-US" w:eastAsia="zh-CN"/>
        </w:rPr>
        <w:t>100</w:t>
      </w:r>
      <w:r>
        <w:rPr>
          <w:rFonts w:ascii="黑体" w:eastAsia="黑体" w:hAnsi="黑体" w:cs="黑体" w:hint="eastAsia"/>
          <w:color w:val="000000"/>
        </w:rPr>
        <w:t>分）</w:t>
      </w:r>
    </w:p>
    <w:p w14:paraId="04687F84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宋体" w:hAnsi="Times New Roman" w:cs="Times New Roman" w:hint="default"/>
          <w:b/>
          <w:spacing w:val="2"/>
          <w:szCs w:val="21"/>
        </w:rPr>
      </w:pPr>
      <w:r>
        <w:rPr>
          <w:rFonts w:ascii="Times New Roman" w:eastAsia="宋体" w:hAnsi="Times New Roman" w:cs="Times New Roman" w:hint="default"/>
          <w:b/>
          <w:spacing w:val="2"/>
          <w:szCs w:val="21"/>
        </w:rPr>
        <w:t>注意事项：</w:t>
      </w:r>
    </w:p>
    <w:p w14:paraId="60DE0392">
      <w:pPr>
        <w:overflowPunct w:val="0"/>
        <w:adjustRightInd w:val="0"/>
        <w:spacing w:line="360" w:lineRule="auto"/>
        <w:ind w:left="73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1．答卷前，考生务必将自己的姓名、准考证号等填写在答题卡和试卷指定位置上。</w:t>
      </w:r>
    </w:p>
    <w:p w14:paraId="73AADBBE">
      <w:pPr>
        <w:overflowPunct w:val="0"/>
        <w:adjustRightInd w:val="0"/>
        <w:spacing w:line="360" w:lineRule="auto"/>
        <w:ind w:left="735" w:hanging="315" w:left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2．回答选择题时，选出每小题答案后，用铅笔把答题卡上对应题目的答案标号涂黑。如</w:t>
      </w:r>
    </w:p>
    <w:p w14:paraId="35B1F131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需改动，用橡皮擦干净后，再选涂其他答案标号。回答非选择题时，将答案写在答题卡上。写</w:t>
      </w:r>
    </w:p>
    <w:p w14:paraId="7B12FDEA">
      <w:pPr>
        <w:overflowPunct w:val="0"/>
        <w:adjustRightInd w:val="0"/>
        <w:spacing w:line="360" w:lineRule="auto"/>
        <w:ind w:left="420" w:hanging="420" w:hangingChars="200"/>
        <w:textAlignment w:val="center"/>
        <w:rPr>
          <w:rFonts w:ascii="Times New Roman" w:eastAsia="宋体" w:hAnsi="Times New Roman" w:cs="Times New Roman" w:hint="default"/>
          <w:spacing w:val="2"/>
          <w:szCs w:val="21"/>
        </w:rPr>
      </w:pPr>
      <w:r>
        <w:rPr>
          <w:rFonts w:ascii="Times New Roman" w:eastAsia="宋体" w:hAnsi="Times New Roman" w:cs="Times New Roman" w:hint="default"/>
          <w:spacing w:val="2"/>
          <w:szCs w:val="21"/>
        </w:rPr>
        <w:t>在本试卷上无效。</w:t>
      </w:r>
    </w:p>
    <w:p w14:paraId="6C72BA39">
      <w:pPr>
        <w:overflowPunct w:val="0"/>
        <w:adjustRightInd w:val="0"/>
        <w:spacing w:line="360" w:lineRule="auto"/>
        <w:ind w:left="735" w:hanging="315" w:leftChars="200"/>
        <w:textAlignment w:val="center"/>
        <w:rPr>
          <w:rFonts w:ascii="Times New Roman" w:eastAsia="宋体" w:hAnsi="Times New Roman" w:cs="Times New Roman" w:hint="default"/>
          <w:szCs w:val="21"/>
        </w:rPr>
      </w:pPr>
      <w:r>
        <w:rPr>
          <w:rFonts w:ascii="Times New Roman" w:eastAsia="宋体" w:hAnsi="Times New Roman" w:cs="Times New Roman" w:hint="default"/>
          <w:spacing w:val="2"/>
          <w:sz w:val="21"/>
          <w:szCs w:val="21"/>
          <w:lang w:val="en-US"/>
        </w:rPr>
        <w:t>3．</w:t>
      </w:r>
      <w:r>
        <w:rPr>
          <w:rFonts w:ascii="Times New Roman" w:eastAsia="宋体" w:hAnsi="Times New Roman" w:cs="Times New Roman" w:hint="default"/>
          <w:color w:val="FF0000"/>
          <w:spacing w:val="2"/>
          <w:szCs w:val="21"/>
        </w:rPr>
        <w:t>测试范围：人教版必修三、选必二全册，选必一第1章。</w:t>
      </w:r>
    </w:p>
    <w:p w14:paraId="3E79CB84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</w:p>
    <w:p w14:paraId="2B50FD64">
      <w:pPr>
        <w:widowControl/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8"/>
        </w:rPr>
      </w:pPr>
      <w:r>
        <w:rPr>
          <w:rFonts w:ascii="Times New Roman" w:eastAsia="宋体" w:hAnsi="Times New Roman" w:cs="Times New Roman" w:hint="default"/>
          <w:sz w:val="44"/>
          <w:szCs w:val="48"/>
        </w:rPr>
        <w:t>第Ⅰ卷</w:t>
      </w:r>
    </w:p>
    <w:p w14:paraId="6A0E8077">
      <w:pPr>
        <w:numPr>
          <w:ilvl w:val="0"/>
          <w:numId w:val="0"/>
        </w:numPr>
        <w:overflowPunct w:val="0"/>
        <w:adjustRightInd w:val="0"/>
        <w:spacing w:line="360" w:lineRule="auto"/>
        <w:ind w:left="-2" w:firstLine="0" w:leftChars="0" w:firstLineChars="0"/>
        <w:textAlignment w:val="center"/>
        <w:rPr>
          <w:rFonts w:ascii="Times New Roman" w:eastAsia="宋体" w:hAnsi="Times New Roman" w:cs="Times New Roman" w:hint="default"/>
          <w:b/>
          <w:bCs/>
          <w:szCs w:val="21"/>
        </w:rPr>
      </w:pPr>
      <w:r>
        <w:rPr>
          <w:rFonts w:ascii="Times New Roman" w:eastAsia="宋体" w:hAnsi="Times New Roman" w:cs="Times New Roman" w:hint="default"/>
          <w:b/>
          <w:bCs/>
          <w:kern w:val="2"/>
          <w:sz w:val="21"/>
          <w:szCs w:val="21"/>
          <w:lang w:val="en-US" w:eastAsia="zh-CN" w:bidi="ar-SA"/>
        </w:rPr>
        <w:t>一、</w:t>
      </w:r>
      <w:r>
        <w:rPr>
          <w:rFonts w:ascii="Times New Roman" w:eastAsia="宋体" w:hAnsi="Times New Roman" w:cs="Times New Roman" w:hint="default"/>
          <w:b/>
          <w:bCs/>
          <w:spacing w:val="2"/>
          <w:szCs w:val="21"/>
        </w:rPr>
        <w:t>选择题：本题共12小题，每小题4分，共48分。在每小题给出的四个选项中，第1~8题只有一项符合题目要求，第9~12题有多项符合题目要求。全部选对的得4分，选对但不全的得2分，有选错的得0分</w:t>
      </w:r>
      <w:r>
        <w:rPr>
          <w:rFonts w:ascii="Times New Roman" w:eastAsia="宋体" w:hAnsi="Times New Roman" w:cs="Times New Roman" w:hint="default"/>
          <w:b/>
          <w:bCs/>
          <w:szCs w:val="21"/>
        </w:rPr>
        <w:t>。</w:t>
      </w:r>
    </w:p>
    <w:p w14:paraId="56C5FE7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1．光滑水平面上放置固定有竖直杆的小车，轻绳一端系有小球另一端系于杆顶，车右侧有固定挡板。现将小球向右拉开至如图位置，释放小球小车，小球第一次向左摆动至最高点过程中（　　）</w:t>
      </w:r>
    </w:p>
    <w:p w14:paraId="3873603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393825" cy="1009650"/>
            <wp:effectExtent l="0" t="0" r="8255" b="11430"/>
            <wp:docPr id="31" name="图片 6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2EE6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A．下摆过程，球车系统水平动量守恒</w:t>
      </w:r>
    </w:p>
    <w:p w14:paraId="48CC8B61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B．下摆过程，球车系统竖直动量守恒</w:t>
      </w:r>
    </w:p>
    <w:p w14:paraId="5255B6F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C．上摆过程，球车系统水平动量守恒</w:t>
      </w:r>
    </w:p>
    <w:p w14:paraId="7499DC4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D．上摆过程，球车系统竖直动量守恒</w:t>
      </w:r>
    </w:p>
    <w:p w14:paraId="0E7ABA8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2．如图甲所示为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0e97b71f8f462104b9157edc233b227e" style="width:17.55pt;height:12.35pt" o:ole="" coordsize="21600,21600" o:preferrelative="t" filled="f" stroked="f">
            <v:stroke joinstyle="miter"/>
            <v:imagedata r:id="rId7" o:title="eqId0e97b71f8f462104b9157edc233b227e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振荡电路，图乙为该电路中电流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6" type="#_x0000_t75" alt="eqId2c05b9832b09731a574d4a4adf7448de" style="width:6.15pt;height:10.95pt" o:ole="" coordsize="21600,21600" o:preferrelative="t" filled="f" stroked="f">
            <v:stroke joinstyle="miter"/>
            <v:imagedata r:id="rId9" o:title="eqId2c05b9832b09731a574d4a4adf7448de"/>
            <o:lock v:ext="edit" aspectratio="t"/>
            <w10:anchorlock/>
          </v:shape>
          <o:OLEObject Type="Embed" ProgID="Equation.DSMT4" ShapeID="_x0000_i1026" DrawAspect="Content" ObjectID="_1468075726" r:id="rId1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随时间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7" type="#_x0000_t75" alt="eqId36a1b09c653185842513e24ebba60bb3" style="width:6.15pt;height:10.9pt" o:ole="" coordsize="21600,21600" o:preferrelative="t" filled="f" stroked="f">
            <v:stroke joinstyle="miter"/>
            <v:imagedata r:id="rId11" o:title="eqId36a1b09c653185842513e24ebba60bb3"/>
            <o:lock v:ext="edit" aspectratio="t"/>
            <w10:anchorlock/>
          </v:shape>
          <o:OLEObject Type="Embed" ProgID="Equation.DSMT4" ShapeID="_x0000_i1027" DrawAspect="Content" ObjectID="_1468075727" r:id="rId1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变化关系图像。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8" type="#_x0000_t75" alt="eqId7aeb9a94e392f6759b18abed89aacc5e" style="width:21.95pt;height:11.55pt" o:ole="" coordsize="21600,21600" o:preferrelative="t" filled="f" stroked="f">
            <v:stroke joinstyle="miter"/>
            <v:imagedata r:id="rId13" o:title="eqId7aeb9a94e392f6759b18abed89aacc5e"/>
            <o:lock v:ext="edit" aspectratio="t"/>
            <w10:anchorlock/>
          </v:shape>
          <o:OLEObject Type="Embed" ProgID="Equation.DSMT4" ShapeID="_x0000_i1028" DrawAspect="Content" ObjectID="_1468075728" r:id="rId1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时，电容器a极板带正电，则（　　）</w:t>
      </w:r>
    </w:p>
    <w:p w14:paraId="2E7FD75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3429000" cy="1247775"/>
            <wp:effectExtent l="0" t="0" r="0" b="1905"/>
            <wp:docPr id="32" name="图片 6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41B5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29" type="#_x0000_t75" alt="eqId719a627af6b0de19823983b65637cd92" style="width:22.85pt;height:15.6pt" o:ole="" coordsize="21600,21600" o:preferrelative="t" filled="f" stroked="f">
            <v:stroke joinstyle="miter"/>
            <v:imagedata r:id="rId16" o:title="eqId719a627af6b0de19823983b65637cd92"/>
            <o:lock v:ext="edit" aspectratio="t"/>
            <w10:anchorlock/>
          </v:shape>
          <o:OLEObject Type="Embed" ProgID="Equation.DSMT4" ShapeID="_x0000_i1029" DrawAspect="Content" ObjectID="_1468075729" r:id="rId1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时，a极板带负电</w:t>
      </w:r>
    </w:p>
    <w:p w14:paraId="24AC8F31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0" type="#_x0000_t75" alt="eqIdb3b1e1e25b1b8633d360f0922605ff2a" style="width:23.75pt;height:15.8pt" o:ole="" coordsize="21600,21600" o:preferrelative="t" filled="f" stroked="f">
            <v:stroke joinstyle="miter"/>
            <v:imagedata r:id="rId18" o:title="eqIdb3b1e1e25b1b8633d360f0922605ff2a"/>
            <o:lock v:ext="edit" aspectratio="t"/>
            <w10:anchorlock/>
          </v:shape>
          <o:OLEObject Type="Embed" ProgID="Equation.DSMT4" ShapeID="_x0000_i1030" DrawAspect="Content" ObjectID="_1468075730" r:id="rId1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时，b极板带正电</w:t>
      </w:r>
    </w:p>
    <w:p w14:paraId="3A78424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1" type="#_x0000_t75" alt="eqId3628e2583517dddb1148b929642bfdfc" style="width:23.75pt;height:15.8pt" o:ole="" coordsize="21600,21600" o:preferrelative="t" filled="f" stroked="f">
            <v:stroke joinstyle="miter"/>
            <v:imagedata r:id="rId20" o:title="eqId3628e2583517dddb1148b929642bfdfc"/>
            <o:lock v:ext="edit" aspectratio="t"/>
            <w10:anchorlock/>
          </v:shape>
          <o:OLEObject Type="Embed" ProgID="Equation.DSMT4" ShapeID="_x0000_i1031" DrawAspect="Content" ObjectID="_1468075731" r:id="rId2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时，电路中的电场能最大</w:t>
      </w:r>
    </w:p>
    <w:p w14:paraId="77D5DA2F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2" type="#_x0000_t75" alt="eqId98bade62c061fc94c754b6a06790ea6a" style="width:23.75pt;height:15.8pt" o:ole="" coordsize="21600,21600" o:preferrelative="t" filled="f" stroked="f">
            <v:stroke joinstyle="miter"/>
            <v:imagedata r:id="rId22" o:title="eqId98bade62c061fc94c754b6a06790ea6a"/>
            <o:lock v:ext="edit" aspectratio="t"/>
            <w10:anchorlock/>
          </v:shape>
          <o:OLEObject Type="Embed" ProgID="Equation.DSMT4" ShapeID="_x0000_i1032" DrawAspect="Content" ObjectID="_1468075732" r:id="rId2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时，电路中的磁场能最大</w:t>
      </w:r>
    </w:p>
    <w:p w14:paraId="505CFD0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3．一种新型合金被发现，只要略微提高温度，这种合金就会从非磁合金变成强磁性合金，从而使环绕它的线圈中产生电流，其简化模型如图所示。A为圆柱形合金材料，B为线圈，套在圆柱形合金材料中间，线圈的半径大于合金材料的半径。现对A进行加热，下列说法正确的是（　　）</w:t>
      </w:r>
    </w:p>
    <w:p w14:paraId="258AC14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028700" cy="1724025"/>
            <wp:effectExtent l="0" t="0" r="7620" b="13335"/>
            <wp:docPr id="30" name="图片 7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B034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A．B线圈的磁通量将减小</w:t>
      </w:r>
    </w:p>
    <w:p w14:paraId="1418FC72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B．B线圈一定有收缩的趋势</w:t>
      </w:r>
    </w:p>
    <w:p w14:paraId="2A1E580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C．将线圈B向左移动，磁通量大小不变</w:t>
      </w:r>
    </w:p>
    <w:p w14:paraId="35D86289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D．若从右向左看线圈B中产生顺时针方向的电流，则A左端是强磁性合金的S极</w:t>
      </w:r>
    </w:p>
    <w:p w14:paraId="2B577E7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4．如图所示，圆的两条直径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3" type="#_x0000_t75" alt="eqId60ef95894ceebaf236170e8832dcf7e3" style="width:18.45pt;height:12.25pt" o:ole="" coordsize="21600,21600" o:preferrelative="t" filled="f" stroked="f">
            <v:stroke joinstyle="miter"/>
            <v:imagedata r:id="rId25" o:title="eqId60ef95894ceebaf236170e8832dcf7e3"/>
            <o:lock v:ext="edit" aspectratio="t"/>
            <w10:anchorlock/>
          </v:shape>
          <o:OLEObject Type="Embed" ProgID="Equation.DSMT4" ShapeID="_x0000_i1033" DrawAspect="Content" ObjectID="_1468075733" r:id="rId2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4" type="#_x0000_t75" alt="eqIdd40b319212a7e7528b053e1c7097e966" style="width:17.55pt;height:11.4pt" o:ole="" coordsize="21600,21600" o:preferrelative="t" filled="f" stroked="f">
            <v:stroke joinstyle="miter"/>
            <v:imagedata r:id="rId27" o:title="eqIdd40b319212a7e7528b053e1c7097e966"/>
            <o:lock v:ext="edit" aspectratio="t"/>
            <w10:anchorlock/>
          </v:shape>
          <o:OLEObject Type="Embed" ProgID="Equation.DSMT4" ShapeID="_x0000_i1034" DrawAspect="Content" ObjectID="_1468075734" r:id="rId2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相互垂直，圆心为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5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35" DrawAspect="Content" ObjectID="_1468075735" r:id="rId3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，在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6" type="#_x0000_t75" alt="eqId5963abe8f421bd99a2aaa94831a951e9" style="width:10.55pt;height:11.2pt" o:ole="" coordsize="21600,21600" o:preferrelative="t" filled="f" stroked="f">
            <v:stroke joinstyle="miter"/>
            <v:imagedata r:id="rId31" o:title="eqId5963abe8f421bd99a2aaa94831a951e9"/>
            <o:lock v:ext="edit" aspectratio="t"/>
            <w10:anchorlock/>
          </v:shape>
          <o:OLEObject Type="Embed" ProgID="Equation.DSMT4" ShapeID="_x0000_i1036" DrawAspect="Content" ObjectID="_1468075736" r:id="rId3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7" type="#_x0000_t75" alt="eqIdc5db41a1f31d6baee7c69990811edb9f" style="width:10.55pt;height:12pt" o:ole="" coordsize="21600,21600" o:preferrelative="t" filled="f" stroked="f">
            <v:stroke joinstyle="miter"/>
            <v:imagedata r:id="rId33" o:title="eqIdc5db41a1f31d6baee7c69990811edb9f"/>
            <o:lock v:ext="edit" aspectratio="t"/>
            <w10:anchorlock/>
          </v:shape>
          <o:OLEObject Type="Embed" ProgID="Equation.DSMT4" ShapeID="_x0000_i1037" DrawAspect="Content" ObjectID="_1468075737" r:id="rId3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点各有垂直纸面的通电直导线，电流大小相等、方向相反。在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8" type="#_x0000_t75" alt="eqId8455657dde27aabe6adb7b188e031c11" style="width:11.4pt;height:11.4pt" o:ole="" coordsize="21600,21600" o:preferrelative="t" filled="f" stroked="f">
            <v:stroke joinstyle="miter"/>
            <v:imagedata r:id="rId35" o:title="eqId8455657dde27aabe6adb7b188e031c11"/>
            <o:lock v:ext="edit" aspectratio="t"/>
            <w10:anchorlock/>
          </v:shape>
          <o:OLEObject Type="Embed" ProgID="Equation.DSMT4" ShapeID="_x0000_i1038" DrawAspect="Content" ObjectID="_1468075738" r:id="rId3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点放一小磁针（图中未画），下列说法正确的是（　　）</w:t>
      </w:r>
    </w:p>
    <w:p w14:paraId="502956C5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362075" cy="1514475"/>
            <wp:effectExtent l="0" t="0" r="9525" b="9525"/>
            <wp:docPr id="33" name="图片 8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0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377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39" type="#_x0000_t75" alt="eqId7f9e8449aad35c5d840a3395ea86df6d" style="width:9.65pt;height:10.4pt" o:ole="" coordsize="21600,21600" o:preferrelative="t" filled="f" stroked="f">
            <v:stroke joinstyle="miter"/>
            <v:imagedata r:id="rId38" o:title="eqId7f9e8449aad35c5d840a3395ea86df6d"/>
            <o:lock v:ext="edit" aspectratio="t"/>
            <w10:anchorlock/>
          </v:shape>
          <o:OLEObject Type="Embed" ProgID="Equation.DSMT4" ShapeID="_x0000_i1039" DrawAspect="Content" ObjectID="_1468075739" r:id="rId3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0" type="#_x0000_t75" alt="eqId8455657dde27aabe6adb7b188e031c11" style="width:11.4pt;height:11.4pt" o:ole="" coordsize="21600,21600" o:preferrelative="t" filled="f" stroked="f">
            <v:stroke joinstyle="miter"/>
            <v:imagedata r:id="rId35" o:title="eqId8455657dde27aabe6adb7b188e031c11"/>
            <o:lock v:ext="edit" aspectratio="t"/>
            <w10:anchorlock/>
          </v:shape>
          <o:OLEObject Type="Embed" ProgID="Equation.DSMT4" ShapeID="_x0000_i1040" DrawAspect="Content" ObjectID="_1468075740" r:id="rId4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两点的磁感应强度相同</w:t>
      </w:r>
    </w:p>
    <w:p w14:paraId="0801B607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1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41" DrawAspect="Content" ObjectID="_1468075741" r:id="rId4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点的磁感应强度为零</w:t>
      </w:r>
    </w:p>
    <w:p w14:paraId="7266811E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C．两通电导线相互吸引</w:t>
      </w:r>
    </w:p>
    <w:p w14:paraId="0136398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D．小磁针静止时，S极指向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2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42" DrawAspect="Content" ObjectID="_1468075742" r:id="rId4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</w:t>
      </w:r>
    </w:p>
    <w:p w14:paraId="4E23907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5．如图所示，形成拓扑结构的莫比乌斯环，连接后，纸环边缘的铜丝形成闭合回路，纸环围合部分可近似半径为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的扁平圆柱。现有一匀强磁场从圆柱中心区域垂直其底面穿过，磁场区域的边界是半径为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的圆（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3" type="#_x0000_t75" alt="eqId334bf9d63eee839cd3c03ecaf05a5a6a" style="width:25.5pt;height:11.4pt" o:ole="" coordsize="21600,21600" o:preferrelative="t" filled="f" stroked="f">
            <v:stroke joinstyle="miter"/>
            <v:imagedata r:id="rId43" o:title="eqId334bf9d63eee839cd3c03ecaf05a5a6a"/>
            <o:lock v:ext="edit" aspectratio="t"/>
            <w10:anchorlock/>
          </v:shape>
          <o:OLEObject Type="Embed" ProgID="Equation.DSMT4" ShapeID="_x0000_i1043" DrawAspect="Content" ObjectID="_1468075743" r:id="rId4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）。若磁感应强度大小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随时间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的变化的图像如图所示，则回路中产生的感应电动势大小为（　　）</w:t>
      </w:r>
    </w:p>
    <w:p w14:paraId="3CB41884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3124200" cy="1562100"/>
            <wp:effectExtent l="0" t="0" r="0" b="7620"/>
            <wp:docPr id="38" name="图片 8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6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75F6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A．0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4" type="#_x0000_t75" alt="eqId86e7191512714f6480be355a49010d02" style="width:32.55pt;height:27.2pt" o:ole="" coordsize="21600,21600" o:preferrelative="t" filled="f" stroked="f">
            <v:stroke joinstyle="miter"/>
            <v:imagedata r:id="rId46" o:title="eqId86e7191512714f6480be355a49010d02"/>
            <o:lock v:ext="edit" aspectratio="t"/>
            <w10:anchorlock/>
          </v:shape>
          <o:OLEObject Type="Embed" ProgID="Equation.DSMT4" ShapeID="_x0000_i1044" DrawAspect="Content" ObjectID="_1468075744" r:id="rId4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5" type="#_x0000_t75" alt="eqId1757bc590bc5dd742122d418f5eebb4f" style="width:36.9pt;height:27.05pt" o:ole="" coordsize="21600,21600" o:preferrelative="t" filled="f" stroked="f">
            <v:stroke joinstyle="miter"/>
            <v:imagedata r:id="rId48" o:title="eqId1757bc590bc5dd742122d418f5eebb4f"/>
            <o:lock v:ext="edit" aspectratio="t"/>
            <w10:anchorlock/>
          </v:shape>
          <o:OLEObject Type="Embed" ProgID="Equation.DSMT4" ShapeID="_x0000_i1045" DrawAspect="Content" ObjectID="_1468075745" r:id="rId4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6" type="#_x0000_t75" alt="eqId75a605e732802d7f30ff3c2ea47b1d30" style="width:38.7pt;height:27.35pt" o:ole="" coordsize="21600,21600" o:preferrelative="t" filled="f" stroked="f">
            <v:stroke joinstyle="miter"/>
            <v:imagedata r:id="rId50" o:title="eqId75a605e732802d7f30ff3c2ea47b1d30"/>
            <o:lock v:ext="edit" aspectratio="t"/>
            <w10:anchorlock/>
          </v:shape>
          <o:OLEObject Type="Embed" ProgID="Equation.DSMT4" ShapeID="_x0000_i1046" DrawAspect="Content" ObjectID="_1468075746" r:id="rId51"/>
        </w:object>
      </w:r>
    </w:p>
    <w:p w14:paraId="12D821F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6．如图所示，悬浮床是一种基于气体流动悬浮原理设计的医疗设备，通过向床内充入高压气体，使重症烧伤患者的身体悬浮在空中，从而减少创面受压，促进创面愈合。人体下方的床板源源不断的往上喷出气体，设气体遇到人体后速度大小变为原本的十分之一，方向向下，已知人体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7" type="#_x0000_t75" alt="eqIdac047e91852b91af639feec23a9598b2" style="width:14.05pt;height:11.4pt" o:ole="" coordsize="21600,21600" o:preferrelative="t" filled="f" stroked="f">
            <v:stroke joinstyle="miter"/>
            <v:imagedata r:id="rId52" o:title="eqIdac047e91852b91af639feec23a9598b2"/>
            <o:lock v:ext="edit" aspectratio="t"/>
            <w10:anchorlock/>
          </v:shape>
          <o:OLEObject Type="Embed" ProgID="Equation.DSMT4" ShapeID="_x0000_i1047" DrawAspect="Content" ObjectID="_1468075747" r:id="rId5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8" type="#_x0000_t75" alt="eqId36a1b09c653185842513e24ebba60bb3" style="width:6.15pt;height:10.9pt" o:ole="" coordsize="21600,21600" o:preferrelative="t" filled="f" stroked="f">
            <v:stroke joinstyle="miter"/>
            <v:imagedata r:id="rId11" o:title="eqId36a1b09c653185842513e24ebba60bb3"/>
            <o:lock v:ext="edit" aspectratio="t"/>
            <w10:anchorlock/>
          </v:shape>
          <o:OLEObject Type="Embed" ProgID="Equation.DSMT4" ShapeID="_x0000_i1048" DrawAspect="Content" ObjectID="_1468075748" r:id="rId5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时间内喷出气体的质量为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49" type="#_x0000_t75" alt="eqId294f5ba74cdf695fc9a8a8e52f421328" style="width:11.4pt;height:9.9pt" o:ole="" coordsize="21600,21600" o:preferrelative="t" filled="f" stroked="f">
            <v:stroke joinstyle="miter"/>
            <v:imagedata r:id="rId55" o:title="eqId294f5ba74cdf695fc9a8a8e52f421328"/>
            <o:lock v:ext="edit" aspectratio="t"/>
            <w10:anchorlock/>
          </v:shape>
          <o:OLEObject Type="Embed" ProgID="Equation.DSMT4" ShapeID="_x0000_i1049" DrawAspect="Content" ObjectID="_1468075749" r:id="rId5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，重力加速度为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0" type="#_x0000_t75" alt="eqId276509f01529d982ab21e479a4619268" style="width:9.65pt;height:10.4pt" o:ole="" coordsize="21600,21600" o:preferrelative="t" filled="f" stroked="f">
            <v:stroke joinstyle="miter"/>
            <v:imagedata r:id="rId57" o:title="eqId276509f01529d982ab21e479a4619268"/>
            <o:lock v:ext="edit" aspectratio="t"/>
            <w10:anchorlock/>
          </v:shape>
          <o:OLEObject Type="Embed" ProgID="Equation.DSMT4" ShapeID="_x0000_i1050" DrawAspect="Content" ObjectID="_1468075750" r:id="rId5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，则喷出气体的速率为（　　）</w:t>
      </w:r>
    </w:p>
    <w:p w14:paraId="62D99C1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143000" cy="828675"/>
            <wp:effectExtent l="0" t="0" r="0" b="9525"/>
            <wp:docPr id="37" name="图片 94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4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66C5D">
      <w:p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1" type="#_x0000_t75" alt="eqId5629bf1cc27bd60eb4a845e5cc5a3caf" style="width:32.55pt;height:27.25pt" o:ole="" coordsize="21600,21600" o:preferrelative="t" filled="f" stroked="f">
            <v:stroke joinstyle="miter"/>
            <v:imagedata r:id="rId60" o:title="eqId5629bf1cc27bd60eb4a845e5cc5a3caf"/>
            <o:lock v:ext="edit" aspectratio="t"/>
            <w10:anchorlock/>
          </v:shape>
          <o:OLEObject Type="Embed" ProgID="Equation.DSMT4" ShapeID="_x0000_i1051" DrawAspect="Content" ObjectID="_1468075751" r:id="rId6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2" type="#_x0000_t75" alt="eqIdbc5afc62e99c9e031620b25107995230" style="width:31.65pt;height:27.25pt" o:ole="" coordsize="21600,21600" o:preferrelative="t" filled="f" stroked="f">
            <v:stroke joinstyle="miter"/>
            <v:imagedata r:id="rId62" o:title="eqIdbc5afc62e99c9e031620b25107995230"/>
            <o:lock v:ext="edit" aspectratio="t"/>
            <w10:anchorlock/>
          </v:shape>
          <o:OLEObject Type="Embed" ProgID="Equation.DSMT4" ShapeID="_x0000_i1052" DrawAspect="Content" ObjectID="_1468075752" r:id="rId6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3" type="#_x0000_t75" alt="eqIdc49f25a90e136016746c23270374ac41" style="width:22.85pt;height:26.6pt" o:ole="" coordsize="21600,21600" o:preferrelative="t" filled="f" stroked="f">
            <v:stroke joinstyle="miter"/>
            <v:imagedata r:id="rId64" o:title="eqIdc49f25a90e136016746c23270374ac41"/>
            <o:lock v:ext="edit" aspectratio="t"/>
            <w10:anchorlock/>
          </v:shape>
          <o:OLEObject Type="Embed" ProgID="Equation.DSMT4" ShapeID="_x0000_i1053" DrawAspect="Content" ObjectID="_1468075753" r:id="rId6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4" type="#_x0000_t75" alt="eqIdf7798580c2170e2d4c75c8ef3e875959" style="width:32.55pt;height:27.25pt" o:ole="" coordsize="21600,21600" o:preferrelative="t" filled="f" stroked="f">
            <v:stroke joinstyle="miter"/>
            <v:imagedata r:id="rId66" o:title="eqIdf7798580c2170e2d4c75c8ef3e875959"/>
            <o:lock v:ext="edit" aspectratio="t"/>
            <w10:anchorlock/>
          </v:shape>
          <o:OLEObject Type="Embed" ProgID="Equation.DSMT4" ShapeID="_x0000_i1054" DrawAspect="Content" ObjectID="_1468075754" r:id="rId67"/>
        </w:object>
      </w:r>
    </w:p>
    <w:p w14:paraId="6F2CA50C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7．如图所示，桌面上竖直固定四根直径相同且等高的长管，甲为空心塑料管，乙为空心铝管，丙为内部紧密排列强磁铁的塑料管（等效于一根条形磁铁），丁为内部每间隔距离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固定一段强磁铁（相邻强磁铁上下磁极相反）的塑料管。把一枚直径略小于长管内径、高为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的强磁铁分别从甲、乙上端静止释放，强磁铁穿过长管的时间分别为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甲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；把一枚内径略大于长管外径、高为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的小铝环从丙、丁上端静止释放，小铝环穿过长管的时间分别为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。不计摩擦与空气阻力，则下列说法最有可能的是（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36F99A11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812925" cy="2412365"/>
            <wp:effectExtent l="0" t="0" r="635" b="10795"/>
            <wp:docPr id="34" name="图片 9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E395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甲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几乎相等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几乎相等</w:t>
      </w:r>
    </w:p>
    <w:p w14:paraId="65C331B2">
      <w:pPr>
        <w:shd w:val="clear" w:color="auto" w:fill="auto"/>
        <w:tabs>
          <w:tab w:val="left" w:pos="4156"/>
        </w:tabs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比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甲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大得多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比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宋体" w:eastAsia="宋体" w:hAnsi="宋体" w:cs="宋体"/>
          <w:i/>
          <w:kern w:val="2"/>
          <w:sz w:val="21"/>
          <w:vertAlign w:val="subscript"/>
          <w:lang w:val="en-US"/>
        </w:rPr>
        <w:t>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大得多</w:t>
      </w:r>
    </w:p>
    <w:p w14:paraId="1163092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8．“南鲲”号是我国自主研发的首台兆瓦级漂浮式波浪能发电机，其原理如图甲所示，利用海浪带动浪板上下摆动，从而带动线框单向匀速转动，线框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端分别与铜滑环连接，再通过电刷将交流电输出，输出交流电加在图乙中的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两端，已知发电机的线框共有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匝，总电阻为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5" type="#_x0000_t75" alt="eqIdbe9b4a83b9aebebf29de0c4406ebf894" style="width:13.2pt;height:15.8pt" o:ole="" coordsize="21600,21600" o:preferrelative="t" filled="f" stroked="f">
            <v:stroke joinstyle="miter"/>
            <v:imagedata r:id="rId69" o:title="eqIdbe9b4a83b9aebebf29de0c4406ebf894"/>
            <o:lock v:ext="edit" aspectratio="t"/>
            <w10:anchorlock/>
          </v:shape>
          <o:OLEObject Type="Embed" ProgID="Equation.DSMT4" ShapeID="_x0000_i1055" DrawAspect="Content" ObjectID="_1468075755" r:id="rId7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，线框中磁通量随时间变化规律为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6" type="#_x0000_t75" alt="eqIddcf57937cfbfe9d25da3ba2160ebd39e" style="width:59.8pt;height:15.8pt" o:ole="" coordsize="21600,21600" o:preferrelative="t" filled="f" stroked="f">
            <v:stroke joinstyle="miter"/>
            <v:imagedata r:id="rId71" o:title="eqIddcf57937cfbfe9d25da3ba2160ebd39e"/>
            <o:lock v:ext="edit" aspectratio="t"/>
            <w10:anchorlock/>
          </v:shape>
          <o:OLEObject Type="Embed" ProgID="Equation.DSMT4" ShapeID="_x0000_i1056" DrawAspect="Content" ObjectID="_1468075756" r:id="rId7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，图乙中变压器为理想变压器，原、副线圈的匝数比为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7" type="#_x0000_t75" alt="eqId37d65e051e943ab28fa57aee2fb57994" style="width:17.55pt;height:12.25pt" o:ole="" coordsize="21600,21600" o:preferrelative="t" filled="f" stroked="f">
            <v:stroke joinstyle="miter"/>
            <v:imagedata r:id="rId73" o:title="eqId37d65e051e943ab28fa57aee2fb57994"/>
            <o:lock v:ext="edit" aspectratio="t"/>
            <w10:anchorlock/>
          </v:shape>
          <o:OLEObject Type="Embed" ProgID="Equation.DSMT4" ShapeID="_x0000_i1057" DrawAspect="Content" ObjectID="_1468075757" r:id="rId7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为滑动变阻器，其最大阻值为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8" type="#_x0000_t75" alt="eqIdbe9b4a83b9aebebf29de0c4406ebf894" style="width:13.2pt;height:15.8pt" o:ole="" coordsize="21600,21600" o:preferrelative="t" filled="f" stroked="f">
            <v:stroke joinstyle="miter"/>
            <v:imagedata r:id="rId69" o:title="eqIdbe9b4a83b9aebebf29de0c4406ebf894"/>
            <o:lock v:ext="edit" aspectratio="t"/>
            <w10:anchorlock/>
          </v:shape>
          <o:OLEObject Type="Embed" ProgID="Equation.DSMT4" ShapeID="_x0000_i1058" DrawAspect="Content" ObjectID="_1468075758" r:id="rId7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，定值电阻的阻值也为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59" type="#_x0000_t75" alt="eqIdbe9b4a83b9aebebf29de0c4406ebf894" style="width:13.2pt;height:15.8pt" o:ole="" coordsize="21600,21600" o:preferrelative="t" filled="f" stroked="f">
            <v:stroke joinstyle="miter"/>
            <v:imagedata r:id="rId69" o:title="eqIdbe9b4a83b9aebebf29de0c4406ebf894"/>
            <o:lock v:ext="edit" aspectratio="t"/>
            <w10:anchorlock/>
          </v:shape>
          <o:OLEObject Type="Embed" ProgID="Equation.DSMT4" ShapeID="_x0000_i1059" DrawAspect="Content" ObjectID="_1468075759" r:id="rId7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0B42DDB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3121025" cy="1520190"/>
            <wp:effectExtent l="0" t="0" r="3175" b="3810"/>
            <wp:docPr id="35" name="图片 10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B72D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A．发电机电动势的有效值为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0" type="#_x0000_t75" alt="eqId7c057de26b48ac75d02e746de6b6bc12" style="width:30.75pt;height:15.65pt" o:ole="" coordsize="21600,21600" o:preferrelative="t" filled="f" stroked="f">
            <v:stroke joinstyle="miter"/>
            <v:imagedata r:id="rId78" o:title="eqId7c057de26b48ac75d02e746de6b6bc12"/>
            <o:lock v:ext="edit" aspectratio="t"/>
            <w10:anchorlock/>
          </v:shape>
          <o:OLEObject Type="Embed" ProgID="Equation.DSMT4" ShapeID="_x0000_i1060" DrawAspect="Content" ObjectID="_1468075760" r:id="rId79"/>
        </w:object>
      </w:r>
    </w:p>
    <w:p w14:paraId="78BB232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B．当滑动变阻器的滑片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向上移时，变压器副线圈两端的电压变大</w:t>
      </w:r>
    </w:p>
    <w:p w14:paraId="2AC91DE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C．当滑动变阻器电阻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1" type="#_x0000_t75" alt="eqId01bf7257503ea9c29190e29f4e6d553d" style="width:30.75pt;height:15.75pt" o:ole="" coordsize="21600,21600" o:preferrelative="t" filled="f" stroked="f">
            <v:stroke joinstyle="miter"/>
            <v:imagedata r:id="rId80" o:title="eqId01bf7257503ea9c29190e29f4e6d553d"/>
            <o:lock v:ext="edit" aspectratio="t"/>
            <w10:anchorlock/>
          </v:shape>
          <o:OLEObject Type="Embed" ProgID="Equation.DSMT4" ShapeID="_x0000_i1061" DrawAspect="Content" ObjectID="_1468075761" r:id="rId8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时，变压器原线圈电路中电流表的示数为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2" type="#_x0000_t75" alt="eqId65a926dc31113eb33d995c4052658c67" style="width:45.7pt;height:32.05pt" o:ole="" coordsize="21600,21600" o:preferrelative="t" filled="f" stroked="f">
            <v:stroke joinstyle="miter"/>
            <v:imagedata r:id="rId82" o:title="eqId65a926dc31113eb33d995c4052658c67"/>
            <o:lock v:ext="edit" aspectratio="t"/>
            <w10:anchorlock/>
          </v:shape>
          <o:OLEObject Type="Embed" ProgID="Equation.DSMT4" ShapeID="_x0000_i1062" DrawAspect="Content" ObjectID="_1468075762" r:id="rId83"/>
        </w:object>
      </w:r>
    </w:p>
    <w:p w14:paraId="5F10419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D．当滑动变阻器的滑片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从最上端移到最下端过程中，变压器的输出功率先增大后减小</w:t>
      </w:r>
    </w:p>
    <w:p w14:paraId="4888CE6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9．电视机显像管的第二和第三阳极是直径相同的金属圆筒。两电极间的电场即为显像管中的主聚焦电场，如图所示为主聚焦电场中的等势面，数字表示电势值（单位为V），这些等势面均关于中心轴对称，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为电场中的四个点，其中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两点关于中心轴对称。不计电子重力，则下列说法中正确的是（　　）</w:t>
      </w:r>
    </w:p>
    <w:p w14:paraId="7C365C2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2524125" cy="1190625"/>
            <wp:effectExtent l="0" t="0" r="5715" b="13335"/>
            <wp:docPr id="36" name="图片 10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F3A0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两点的电场强度相同</w:t>
      </w:r>
    </w:p>
    <w:p w14:paraId="014FF266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点的电场强度大于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点的电场强度</w:t>
      </w:r>
    </w:p>
    <w:p w14:paraId="3668151C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C．电子在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点的电势能大于在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点的电势能</w:t>
      </w:r>
    </w:p>
    <w:p w14:paraId="6E87C4CB">
      <w:pPr>
        <w:shd w:val="clear" w:color="auto" w:fill="auto"/>
        <w:autoSpaceDE/>
        <w:autoSpaceDN/>
        <w:spacing w:line="360" w:lineRule="auto"/>
        <w:ind w:left="3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D．电子从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点沿轴线方向进入电场做直线运动，电场力一直做正功</w:t>
      </w:r>
    </w:p>
    <w:p w14:paraId="208A4DC7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10．如图所示，有一宽为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3" type="#_x0000_t75" alt="eqId0d916a406adac9fa4dcfbad152547ac9" style="width:14.9pt;height:11.65pt" o:ole="" coordsize="21600,21600" o:preferrelative="t" filled="f" stroked="f">
            <v:stroke joinstyle="miter"/>
            <v:imagedata r:id="rId85" o:title="eqId0d916a406adac9fa4dcfbad152547ac9"/>
            <o:lock v:ext="edit" aspectratio="t"/>
            <w10:anchorlock/>
          </v:shape>
          <o:OLEObject Type="Embed" ProgID="Equation.DSMT4" ShapeID="_x0000_i1063" DrawAspect="Content" ObjectID="_1468075763" r:id="rId8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的匀强磁场区域，磁场方向垂直于纸面向里。现有一边长为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、粗细均匀的正方形金属线框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4" type="#_x0000_t75" alt="eqId389bc3f29c058067e06e0d0d2be399da" style="width:33.4pt;height:14.05pt" o:ole="" coordsize="21600,21600" o:preferrelative="t" filled="f" stroked="f">
            <v:stroke joinstyle="miter"/>
            <v:imagedata r:id="rId87" o:title="eqId389bc3f29c058067e06e0d0d2be399da"/>
            <o:lock v:ext="edit" aspectratio="t"/>
            <w10:anchorlock/>
          </v:shape>
          <o:OLEObject Type="Embed" ProgID="Equation.DSMT4" ShapeID="_x0000_i1064" DrawAspect="Content" ObjectID="_1468075764" r:id="rId8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，以恒定速度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5" type="#_x0000_t75" alt="eqIdbc13a607ac0c7f76d252d7cb1bb040fd" style="width:7.9pt;height:9.65pt" o:ole="" coordsize="21600,21600" o:preferrelative="t" filled="f" stroked="f">
            <v:stroke joinstyle="miter"/>
            <v:imagedata r:id="rId89" o:title="eqIdbc13a607ac0c7f76d252d7cb1bb040fd"/>
            <o:lock v:ext="edit" aspectratio="t"/>
            <w10:anchorlock/>
          </v:shape>
          <o:OLEObject Type="Embed" ProgID="Equation.DSMT4" ShapeID="_x0000_i1065" DrawAspect="Content" ObjectID="_1468075765" r:id="rId9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穿过磁场区域。在运动过程中，金属线框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6" type="#_x0000_t75" alt="eqId411461db15ee8086332c531e086c40c7" style="width:20.2pt;height:12.25pt" o:ole="" coordsize="21600,21600" o:preferrelative="t" filled="f" stroked="f">
            <v:stroke joinstyle="miter"/>
            <v:imagedata r:id="rId91" o:title="eqId411461db15ee8086332c531e086c40c7"/>
            <o:lock v:ext="edit" aspectratio="t"/>
            <w10:anchorlock/>
          </v:shape>
          <o:OLEObject Type="Embed" ProgID="Equation.DSMT4" ShapeID="_x0000_i1066" DrawAspect="Content" ObjectID="_1468075766" r:id="rId9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边始终与磁场区域边界平行，取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7" type="#_x0000_t75" alt="eqId411461db15ee8086332c531e086c40c7" style="width:20.2pt;height:12.25pt" o:ole="" coordsize="21600,21600" o:preferrelative="t" filled="f" stroked="f">
            <v:stroke joinstyle="miter"/>
            <v:imagedata r:id="rId91" o:title="eqId411461db15ee8086332c531e086c40c7"/>
            <o:lock v:ext="edit" aspectratio="t"/>
            <w10:anchorlock/>
          </v:shape>
          <o:OLEObject Type="Embed" ProgID="Equation.DSMT4" ShapeID="_x0000_i1067" DrawAspect="Content" ObjectID="_1468075767" r:id="rId9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边刚进入磁场为计时起点，规定逆时针方向为电流正方向，则在下列选项中，能正确反映线框中感应电流以及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8" type="#_x0000_t75" alt="eqId411461db15ee8086332c531e086c40c7" style="width:20.2pt;height:12.25pt" o:ole="" coordsize="21600,21600" o:preferrelative="t" filled="f" stroked="f">
            <v:stroke joinstyle="miter"/>
            <v:imagedata r:id="rId91" o:title="eqId411461db15ee8086332c531e086c40c7"/>
            <o:lock v:ext="edit" aspectratio="t"/>
            <w10:anchorlock/>
          </v:shape>
          <o:OLEObject Type="Embed" ProgID="Equation.DSMT4" ShapeID="_x0000_i1068" DrawAspect="Content" ObjectID="_1468075768" r:id="rId9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两点间电势差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69" type="#_x0000_t75" alt="eqIdce07efe9f381f2740c3bd46e17a9a0ac" style="width:21.95pt;height:15.95pt" o:ole="" coordsize="21600,21600" o:preferrelative="t" filled="f" stroked="f">
            <v:stroke joinstyle="miter"/>
            <v:imagedata r:id="rId95" o:title="eqIdce07efe9f381f2740c3bd46e17a9a0ac"/>
            <o:lock v:ext="edit" aspectratio="t"/>
            <w10:anchorlock/>
          </v:shape>
          <o:OLEObject Type="Embed" ProgID="Equation.DSMT4" ShapeID="_x0000_i1069" DrawAspect="Content" ObjectID="_1468075769" r:id="rId9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随时间变化规律的是（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    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）</w:t>
      </w:r>
    </w:p>
    <w:p w14:paraId="1C4A221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409700" cy="1181100"/>
            <wp:effectExtent l="0" t="0" r="7620" b="7620"/>
            <wp:docPr id="39" name="图片 1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D5CF"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601" w:hanging="240" w:leftChars="172" w:hangingChars="100"/>
        <w:jc w:val="left"/>
        <w:textAlignment w:val="center"/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lang w:val="en-US" w:eastAsia="zh-CN" w:bidi="ar-SA"/>
        </w:rP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628775" cy="1112520"/>
            <wp:effectExtent l="0" t="0" r="1905" b="0"/>
            <wp:docPr id="46" name="图片 11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trike w:val="0"/>
          <w:kern w:val="0"/>
          <w:sz w:val="24"/>
          <w:szCs w:val="24"/>
          <w:u w:val="none"/>
          <w:lang w:val="en-US" w:eastAsia="zh-CN"/>
        </w:rPr>
        <w:t xml:space="preserve">      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566545" cy="1069975"/>
            <wp:effectExtent l="0" t="0" r="3175" b="12065"/>
            <wp:docPr id="45" name="图片 11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5B52">
      <w:pPr>
        <w:numPr>
          <w:ilvl w:val="0"/>
          <w:numId w:val="0"/>
        </w:numPr>
        <w:shd w:val="clear" w:color="auto" w:fill="auto"/>
        <w:tabs>
          <w:tab w:val="left" w:pos="2078"/>
          <w:tab w:val="left" w:pos="4156"/>
          <w:tab w:val="left" w:pos="6234"/>
        </w:tabs>
        <w:autoSpaceDE/>
        <w:autoSpaceDN/>
        <w:spacing w:line="360" w:lineRule="auto"/>
        <w:ind w:left="571" w:hanging="210" w:leftChars="172" w:hangingChars="10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631950" cy="1196340"/>
            <wp:effectExtent l="0" t="0" r="13970" b="7620"/>
            <wp:docPr id="41" name="图片 120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0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ab/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 xml:space="preserve">   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651635" cy="1257300"/>
            <wp:effectExtent l="0" t="0" r="9525" b="7620"/>
            <wp:docPr id="40" name="图片 12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D625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11．云南—广东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0" type="#_x0000_t75" alt="eqId930a480993ccb8d8cb72533a21dba0d3" style="width:37.8pt;height:12.6pt" o:ole="" coordsize="21600,21600" o:preferrelative="t" filled="f" stroked="f">
            <v:stroke joinstyle="miter"/>
            <v:imagedata r:id="rId102" o:title="eqId930a480993ccb8d8cb72533a21dba0d3"/>
            <o:lock v:ext="edit" aspectratio="t"/>
            <w10:anchorlock/>
          </v:shape>
          <o:OLEObject Type="Embed" ProgID="Equation.DSMT4" ShapeID="_x0000_i1070" DrawAspect="Content" ObjectID="_1468075770" r:id="rId10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特高压直流输电示范工程是世界上第一个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1" type="#_x0000_t75" alt="eqId930a480993ccb8d8cb72533a21dba0d3" style="width:37.8pt;height:12.6pt" o:ole="" coordsize="21600,21600" o:preferrelative="t" filled="f" stroked="f">
            <v:stroke joinstyle="miter"/>
            <v:imagedata r:id="rId102" o:title="eqId930a480993ccb8d8cb72533a21dba0d3"/>
            <o:lock v:ext="edit" aspectratio="t"/>
            <w10:anchorlock/>
          </v:shape>
          <o:OLEObject Type="Embed" ProgID="Equation.DSMT4" ShapeID="_x0000_i1071" DrawAspect="Content" ObjectID="_1468075771" r:id="rId10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直流输电工程，是我国电网建设史上一个里程碑。如图是某段输电过程的简化示意图，发电站输出电压稳定，经升压后被整流成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2" type="#_x0000_t75" alt="eqId3093824112e936cc9b5bba7e9b757f7f" style="width:31.65pt;height:12.35pt" o:ole="" coordsize="21600,21600" o:preferrelative="t" filled="f" stroked="f">
            <v:stroke joinstyle="miter"/>
            <v:imagedata r:id="rId105" o:title="eqId3093824112e936cc9b5bba7e9b757f7f"/>
            <o:lock v:ext="edit" aspectratio="t"/>
            <w10:anchorlock/>
          </v:shape>
          <o:OLEObject Type="Embed" ProgID="Equation.DSMT4" ShapeID="_x0000_i1072" DrawAspect="Content" ObjectID="_1468075772" r:id="rId10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的直流电，长距离输电到达广东后被逆变成交流电，再被降压至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3" type="#_x0000_t75" alt="eqId6d221fcab8f7044810b15767d4402042" style="width:27.25pt;height:12.45pt" o:ole="" coordsize="21600,21600" o:preferrelative="t" filled="f" stroked="f">
            <v:stroke joinstyle="miter"/>
            <v:imagedata r:id="rId107" o:title="eqId6d221fcab8f7044810b15767d4402042"/>
            <o:lock v:ext="edit" aspectratio="t"/>
            <w10:anchorlock/>
          </v:shape>
          <o:OLEObject Type="Embed" ProgID="Equation.DSMT4" ShapeID="_x0000_i1073" DrawAspect="Content" ObjectID="_1468075773" r:id="rId10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后供用户使用。若直流输电线电阻为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4" type="#_x0000_t75" alt="eqIdd2800ba881f93d1fb365f9ead68d2dfe" style="width:34.25pt;height:13.6pt" o:ole="" coordsize="21600,21600" o:preferrelative="t" filled="f" stroked="f">
            <v:stroke joinstyle="miter"/>
            <v:imagedata r:id="rId109" o:title="eqIdd2800ba881f93d1fb365f9ead68d2dfe"/>
            <o:lock v:ext="edit" aspectratio="t"/>
            <w10:anchorlock/>
          </v:shape>
          <o:OLEObject Type="Embed" ProgID="Equation.DSMT4" ShapeID="_x0000_i1074" DrawAspect="Content" ObjectID="_1468075774" r:id="rId11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，假设电压在整流和逆变前后有效值不变，不计变压器、整流器和逆变器消耗的电能。当发电站输出功率为500万千瓦，则（　　）</w:t>
      </w:r>
    </w:p>
    <w:p w14:paraId="141465F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3086100" cy="1057275"/>
            <wp:effectExtent l="0" t="0" r="7620" b="9525"/>
            <wp:docPr id="43" name="图片 12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37F3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A．输电线电流为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5" type="#_x0000_t75" alt="eqId51616948112fd87c5b5905491befb894" style="width:37.8pt;height:12.45pt" o:ole="" coordsize="21600,21600" o:preferrelative="t" filled="f" stroked="f">
            <v:stroke joinstyle="miter"/>
            <v:imagedata r:id="rId112" o:title="eqId51616948112fd87c5b5905491befb894"/>
            <o:lock v:ext="edit" aspectratio="t"/>
            <w10:anchorlock/>
          </v:shape>
          <o:OLEObject Type="Embed" ProgID="Equation.DSMT4" ShapeID="_x0000_i1075" DrawAspect="Content" ObjectID="_1468075775" r:id="rId113"/>
        </w:object>
      </w:r>
    </w:p>
    <w:p w14:paraId="2ADDB5FA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B．输电导线上损耗的电压为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6" type="#_x0000_t75" alt="eqIdeecef26213c0540924d08828e4d8a5ee" style="width:26.35pt;height:12.45pt" o:ole="" coordsize="21600,21600" o:preferrelative="t" filled="f" stroked="f">
            <v:stroke joinstyle="miter"/>
            <v:imagedata r:id="rId114" o:title="eqIdeecef26213c0540924d08828e4d8a5ee"/>
            <o:lock v:ext="edit" aspectratio="t"/>
            <w10:anchorlock/>
          </v:shape>
          <o:OLEObject Type="Embed" ProgID="Equation.DSMT4" ShapeID="_x0000_i1076" DrawAspect="Content" ObjectID="_1468075776" r:id="rId115"/>
        </w:object>
      </w:r>
    </w:p>
    <w:p w14:paraId="0833E23B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C．降压变压器匝数比为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7" type="#_x0000_t75" alt="eqIdb616826caa87193b52ade9796dd121b8" style="width:43.95pt;height:12.35pt" o:ole="" coordsize="21600,21600" o:preferrelative="t" filled="f" stroked="f">
            <v:stroke joinstyle="miter"/>
            <v:imagedata r:id="rId116" o:title="eqIdb616826caa87193b52ade9796dd121b8"/>
            <o:lock v:ext="edit" aspectratio="t"/>
            <w10:anchorlock/>
          </v:shape>
          <o:OLEObject Type="Embed" ProgID="Equation.DSMT4" ShapeID="_x0000_i1077" DrawAspect="Content" ObjectID="_1468075777" r:id="rId117"/>
        </w:object>
      </w:r>
    </w:p>
    <w:p w14:paraId="3BB8B9B6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D．输送功率不变，若电压经升压和整流后为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8" type="#_x0000_t75" alt="eqIdd34262468dd7f93bf522b3ddc42b40ce" style="width:32.55pt;height:12.55pt" o:ole="" coordsize="21600,21600" o:preferrelative="t" filled="f" stroked="f">
            <v:stroke joinstyle="miter"/>
            <v:imagedata r:id="rId118" o:title="eqIdd34262468dd7f93bf522b3ddc42b40ce"/>
            <o:lock v:ext="edit" aspectratio="t"/>
            <w10:anchorlock/>
          </v:shape>
          <o:OLEObject Type="Embed" ProgID="Equation.DSMT4" ShapeID="_x0000_i1078" DrawAspect="Content" ObjectID="_1468075778" r:id="rId11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，输电线消耗的功率变为原来的2倍</w:t>
      </w:r>
    </w:p>
    <w:p w14:paraId="13F4DD78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12．如图，质量为2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，半径为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，圆心角为150°的光滑圆弧轨道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，静置于光滑的水平面上，不固定，一质量为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的小球从圆弧轨道的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点静止释放，已知重力加速度为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，下面说法正确的是（　　）</w:t>
      </w:r>
    </w:p>
    <w:p w14:paraId="6B5A342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623060" cy="1028700"/>
            <wp:effectExtent l="0" t="0" r="7620" b="7620"/>
            <wp:docPr id="44" name="图片 132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2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0C9B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A．轨道与小球组成的系统动量守恒</w:t>
      </w:r>
    </w:p>
    <w:p w14:paraId="314E8586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B．轨道的最大速度为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79" type="#_x0000_t75" alt="eqIdcfdfc9da079df0afbe32fb7db6fdb396" style="width:25.5pt;height:30.7pt" o:ole="" coordsize="21600,21600" o:preferrelative="t" filled="f" stroked="f">
            <v:stroke joinstyle="miter"/>
            <v:imagedata r:id="rId121" o:title="eqIdcfdfc9da079df0afbe32fb7db6fdb396"/>
            <o:lock v:ext="edit" aspectratio="t"/>
            <w10:anchorlock/>
          </v:shape>
          <o:OLEObject Type="Embed" ProgID="Equation.DSMT4" ShapeID="_x0000_i1079" DrawAspect="Content" ObjectID="_1468075779" r:id="rId122"/>
        </w:object>
      </w:r>
    </w:p>
    <w:p w14:paraId="10D12C35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C．小球从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点射出时，轨道的位移为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0" type="#_x0000_t75" alt="eqIdba0ce0929eab5fa818426d7dcf8cdefd" style="width:41.35pt;height:30.3pt" o:ole="" coordsize="21600,21600" o:preferrelative="t" filled="f" stroked="f">
            <v:stroke joinstyle="miter"/>
            <v:imagedata r:id="rId123" o:title="eqIdba0ce0929eab5fa818426d7dcf8cdefd"/>
            <o:lock v:ext="edit" aspectratio="t"/>
            <w10:anchorlock/>
          </v:shape>
          <o:OLEObject Type="Embed" ProgID="Equation.DSMT4" ShapeID="_x0000_i1080" DrawAspect="Content" ObjectID="_1468075780" r:id="rId124"/>
        </w:object>
      </w:r>
    </w:p>
    <w:p w14:paraId="6488E4CD">
      <w:pPr>
        <w:shd w:val="clear" w:color="auto" w:fill="auto"/>
        <w:autoSpaceDE/>
        <w:autoSpaceDN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D．小球从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点射出时，轨道的位移为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081" type="#_x0000_t75" alt="eqId13c6cfd3905e98ad3e0056b334f3f7fa" style="width:41.35pt;height:30.3pt" o:ole="" coordsize="21600,21600" o:preferrelative="t" filled="f" stroked="f">
            <v:stroke joinstyle="miter"/>
            <v:imagedata r:id="rId125" o:title="eqId13c6cfd3905e98ad3e0056b334f3f7fa"/>
            <o:lock v:ext="edit" aspectratio="t"/>
            <w10:anchorlock/>
          </v:shape>
          <o:OLEObject Type="Embed" ProgID="Equation.DSMT4" ShapeID="_x0000_i1081" DrawAspect="Content" ObjectID="_1468075781" r:id="rId126"/>
        </w:object>
      </w:r>
    </w:p>
    <w:p w14:paraId="54E7718A">
      <w:pPr>
        <w:widowControl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</w:p>
    <w:p w14:paraId="2A019B21">
      <w:pPr>
        <w:widowControl/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 w:hint="default"/>
          <w:sz w:val="44"/>
          <w:szCs w:val="44"/>
        </w:rPr>
      </w:pPr>
      <w:r>
        <w:rPr>
          <w:rFonts w:ascii="Times New Roman" w:eastAsia="宋体" w:hAnsi="Times New Roman" w:cs="Times New Roman" w:hint="default"/>
          <w:sz w:val="44"/>
          <w:szCs w:val="44"/>
        </w:rPr>
        <w:t>第Ⅱ卷</w:t>
      </w:r>
    </w:p>
    <w:p w14:paraId="68C6E4F9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  <w:t>二、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实验题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14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647DB7BF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13．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（</w:t>
      </w:r>
      <w:r>
        <w:rPr>
          <w:rFonts w:ascii="Times New Roman" w:eastAsia="宋体" w:hAnsi="Times New Roman" w:cs="Times New Roman" w:hint="default"/>
          <w:sz w:val="21"/>
          <w:lang w:val="en-US" w:eastAsia="zh-CN"/>
        </w:rPr>
        <w:t>6分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）</w:t>
      </w:r>
      <w:r>
        <w:rPr>
          <w:rFonts w:ascii="Times New Roman" w:eastAsia="宋体" w:hAnsi="Times New Roman" w:cs="Times New Roman" w:hint="default"/>
          <w:sz w:val="21"/>
        </w:rPr>
        <w:t>某实验小组想用多种方式验证动量守恒定律。小明同学选取两个体积相同、质量不等的小球，先让质量为</w:t>
      </w:r>
      <w:r>
        <w:rPr>
          <w:rFonts w:ascii="Times New Roman" w:eastAsia="宋体" w:hAnsi="Times New Roman" w:cs="Times New Roman" w:hint="default"/>
        </w:rPr>
        <w:object>
          <v:shape id="_x0000_i1082" type="#_x0000_t75" alt="eqId77ab1256702aef4e9f1a5eb6c12ecc96" style="width:13.2pt;height:15.8pt" o:ole="" coordsize="21600,21600" o:preferrelative="t" filled="f" stroked="f">
            <v:stroke joinstyle="miter"/>
            <v:imagedata r:id="rId127" o:title="eqId77ab1256702aef4e9f1a5eb6c12ecc96"/>
            <o:lock v:ext="edit" aspectratio="t"/>
            <w10:anchorlock/>
          </v:shape>
          <o:OLEObject Type="Embed" ProgID="Equation.DSMT4" ShapeID="_x0000_i1082" DrawAspect="Content" ObjectID="_1468075782" r:id="rId128"/>
        </w:object>
      </w:r>
      <w:r>
        <w:rPr>
          <w:rFonts w:ascii="Times New Roman" w:eastAsia="宋体" w:hAnsi="Times New Roman" w:cs="Times New Roman" w:hint="default"/>
          <w:sz w:val="21"/>
        </w:rPr>
        <w:t>的小球从轨道顶部由静止释放，由轨道末端的</w:t>
      </w:r>
      <w:r>
        <w:rPr>
          <w:rFonts w:ascii="Times New Roman" w:eastAsia="宋体" w:hAnsi="Times New Roman" w:cs="Times New Roman" w:hint="default"/>
        </w:rPr>
        <w:object>
          <v:shape id="_x0000_i1083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83" DrawAspect="Content" ObjectID="_1468075783" r:id="rId129"/>
        </w:object>
      </w:r>
      <w:r>
        <w:rPr>
          <w:rFonts w:ascii="Times New Roman" w:eastAsia="宋体" w:hAnsi="Times New Roman" w:cs="Times New Roman" w:hint="default"/>
          <w:sz w:val="21"/>
        </w:rPr>
        <w:t>点飞出并落在斜面上。再把质量为</w:t>
      </w:r>
      <w:r>
        <w:rPr>
          <w:rFonts w:ascii="Times New Roman" w:eastAsia="宋体" w:hAnsi="Times New Roman" w:cs="Times New Roman" w:hint="default"/>
        </w:rPr>
        <w:object>
          <v:shape id="_x0000_i1084" type="#_x0000_t75" alt="eqId1fbd67f60f04c278bdd867fdb3979dfb" style="width:14.05pt;height:15.25pt" o:ole="" coordsize="21600,21600" o:preferrelative="t" filled="f" stroked="f">
            <v:stroke joinstyle="miter"/>
            <v:imagedata r:id="rId130" o:title="eqId1fbd67f60f04c278bdd867fdb3979dfb"/>
            <o:lock v:ext="edit" aspectratio="t"/>
            <w10:anchorlock/>
          </v:shape>
          <o:OLEObject Type="Embed" ProgID="Equation.DSMT4" ShapeID="_x0000_i1084" DrawAspect="Content" ObjectID="_1468075784" r:id="rId131"/>
        </w:object>
      </w:r>
      <w:r>
        <w:rPr>
          <w:rFonts w:ascii="Times New Roman" w:eastAsia="宋体" w:hAnsi="Times New Roman" w:cs="Times New Roman" w:hint="default"/>
          <w:sz w:val="21"/>
        </w:rPr>
        <w:t>的小球放在</w:t>
      </w:r>
      <w:r>
        <w:rPr>
          <w:rFonts w:ascii="Times New Roman" w:eastAsia="宋体" w:hAnsi="Times New Roman" w:cs="Times New Roman" w:hint="default"/>
        </w:rPr>
        <w:object>
          <v:shape id="_x0000_i1085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85" DrawAspect="Content" ObjectID="_1468075785" r:id="rId132"/>
        </w:object>
      </w:r>
      <w:r>
        <w:rPr>
          <w:rFonts w:ascii="Times New Roman" w:eastAsia="宋体" w:hAnsi="Times New Roman" w:cs="Times New Roman" w:hint="default"/>
          <w:sz w:val="21"/>
        </w:rPr>
        <w:t>点，让小球</w:t>
      </w:r>
      <w:r>
        <w:rPr>
          <w:rFonts w:ascii="Times New Roman" w:eastAsia="宋体" w:hAnsi="Times New Roman" w:cs="Times New Roman" w:hint="default"/>
        </w:rPr>
        <w:object>
          <v:shape id="_x0000_i1086" type="#_x0000_t75" alt="eqId77ab1256702aef4e9f1a5eb6c12ecc96" style="width:13.2pt;height:15.8pt" o:ole="" coordsize="21600,21600" o:preferrelative="t" filled="f" stroked="f">
            <v:stroke joinstyle="miter"/>
            <v:imagedata r:id="rId127" o:title="eqId77ab1256702aef4e9f1a5eb6c12ecc96"/>
            <o:lock v:ext="edit" aspectratio="t"/>
            <w10:anchorlock/>
          </v:shape>
          <o:OLEObject Type="Embed" ProgID="Equation.DSMT4" ShapeID="_x0000_i1086" DrawAspect="Content" ObjectID="_1468075786" r:id="rId133"/>
        </w:object>
      </w:r>
      <w:r>
        <w:rPr>
          <w:rFonts w:ascii="Times New Roman" w:eastAsia="宋体" w:hAnsi="Times New Roman" w:cs="Times New Roman" w:hint="default"/>
          <w:sz w:val="21"/>
        </w:rPr>
        <w:t>仍从原位置由静止释放，与小球</w:t>
      </w:r>
      <w:r>
        <w:rPr>
          <w:rFonts w:ascii="Times New Roman" w:eastAsia="宋体" w:hAnsi="Times New Roman" w:cs="Times New Roman" w:hint="default"/>
        </w:rPr>
        <w:object>
          <v:shape id="_x0000_i1087" type="#_x0000_t75" alt="eqId1fbd67f60f04c278bdd867fdb3979dfb" style="width:14.05pt;height:15.25pt" o:ole="" coordsize="21600,21600" o:preferrelative="t" filled="f" stroked="f">
            <v:stroke joinstyle="miter"/>
            <v:imagedata r:id="rId130" o:title="eqId1fbd67f60f04c278bdd867fdb3979dfb"/>
            <o:lock v:ext="edit" aspectratio="t"/>
            <w10:anchorlock/>
          </v:shape>
          <o:OLEObject Type="Embed" ProgID="Equation.DSMT4" ShapeID="_x0000_i1087" DrawAspect="Content" ObjectID="_1468075787" r:id="rId134"/>
        </w:object>
      </w:r>
      <w:r>
        <w:rPr>
          <w:rFonts w:ascii="Times New Roman" w:eastAsia="宋体" w:hAnsi="Times New Roman" w:cs="Times New Roman" w:hint="default"/>
          <w:sz w:val="21"/>
        </w:rPr>
        <w:t>碰后两小球均落在斜面上，分别记录落点痕迹，其中</w:t>
      </w:r>
      <w:r>
        <w:rPr>
          <w:rFonts w:ascii="Times New Roman" w:eastAsia="宋体" w:hAnsi="Times New Roman" w:cs="Times New Roman" w:hint="default"/>
        </w:rPr>
        <w:object>
          <v:shape id="_x0000_i1088" type="#_x0000_t75" alt="eqId79d732e75ec8b8d64433afc622cffe24" style="width:29.85pt;height:12.6pt" o:ole="" coordsize="21600,21600" o:preferrelative="t" filled="f" stroked="f">
            <v:stroke joinstyle="miter"/>
            <v:imagedata r:id="rId135" o:title="eqId79d732e75ec8b8d64433afc622cffe24"/>
            <o:lock v:ext="edit" aspectratio="t"/>
            <w10:anchorlock/>
          </v:shape>
          <o:OLEObject Type="Embed" ProgID="Equation.DSMT4" ShapeID="_x0000_i1088" DrawAspect="Content" ObjectID="_1468075788" r:id="rId136"/>
        </w:object>
      </w:r>
      <w:r>
        <w:rPr>
          <w:rFonts w:ascii="Times New Roman" w:eastAsia="宋体" w:hAnsi="Times New Roman" w:cs="Times New Roman" w:hint="default"/>
          <w:sz w:val="21"/>
        </w:rPr>
        <w:t>、</w:t>
      </w:r>
      <w:r>
        <w:rPr>
          <w:rFonts w:ascii="Times New Roman" w:eastAsia="宋体" w:hAnsi="Times New Roman" w:cs="Times New Roman" w:hint="default"/>
        </w:rPr>
        <w:object>
          <v:shape id="_x0000_i1089" type="#_x0000_t75" alt="eqId54a5d7d3b6b63fe5c24c3907b7a8eaa3" style="width:12.3pt;height:12.3pt" o:ole="" coordsize="21600,21600" o:preferrelative="t" filled="f" stroked="f">
            <v:stroke joinstyle="miter"/>
            <v:imagedata r:id="rId137" o:title="eqId54a5d7d3b6b63fe5c24c3907b7a8eaa3"/>
            <o:lock v:ext="edit" aspectratio="t"/>
            <w10:anchorlock/>
          </v:shape>
          <o:OLEObject Type="Embed" ProgID="Equation.DSMT4" ShapeID="_x0000_i1089" DrawAspect="Content" ObjectID="_1468075789" r:id="rId138"/>
        </w:object>
      </w:r>
      <w:r>
        <w:rPr>
          <w:rFonts w:ascii="Times New Roman" w:eastAsia="宋体" w:hAnsi="Times New Roman" w:cs="Times New Roman" w:hint="default"/>
          <w:sz w:val="21"/>
        </w:rPr>
        <w:t>三个落点的位置距离</w:t>
      </w:r>
      <w:r>
        <w:rPr>
          <w:rFonts w:ascii="Times New Roman" w:eastAsia="宋体" w:hAnsi="Times New Roman" w:cs="Times New Roman" w:hint="default"/>
        </w:rPr>
        <w:object>
          <v:shape id="_x0000_i1090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90" DrawAspect="Content" ObjectID="_1468075790" r:id="rId139"/>
        </w:object>
      </w:r>
      <w:r>
        <w:rPr>
          <w:rFonts w:ascii="Times New Roman" w:eastAsia="宋体" w:hAnsi="Times New Roman" w:cs="Times New Roman" w:hint="default"/>
          <w:sz w:val="21"/>
        </w:rPr>
        <w:t>点的长度分别为</w:t>
      </w:r>
      <w:r>
        <w:rPr>
          <w:rFonts w:ascii="Times New Roman" w:eastAsia="宋体" w:hAnsi="Times New Roman" w:cs="Times New Roman" w:hint="default"/>
        </w:rPr>
        <w:object>
          <v:shape id="_x0000_i1091" type="#_x0000_t75" alt="eqId70df73170c9ec381cadfdfe9cec2fa4a" style="width:18.45pt;height:15.55pt" o:ole="" coordsize="21600,21600" o:preferrelative="t" filled="f" stroked="f">
            <v:stroke joinstyle="miter"/>
            <v:imagedata r:id="rId140" o:title="eqId70df73170c9ec381cadfdfe9cec2fa4a"/>
            <o:lock v:ext="edit" aspectratio="t"/>
            <w10:anchorlock/>
          </v:shape>
          <o:OLEObject Type="Embed" ProgID="Equation.DSMT4" ShapeID="_x0000_i1091" DrawAspect="Content" ObjectID="_1468075791" r:id="rId141"/>
        </w:object>
      </w:r>
      <w:r>
        <w:rPr>
          <w:rFonts w:ascii="Times New Roman" w:eastAsia="宋体" w:hAnsi="Times New Roman" w:cs="Times New Roman" w:hint="default"/>
          <w:sz w:val="21"/>
        </w:rPr>
        <w:t>、</w:t>
      </w:r>
      <w:r>
        <w:rPr>
          <w:rFonts w:ascii="Times New Roman" w:eastAsia="宋体" w:hAnsi="Times New Roman" w:cs="Times New Roman" w:hint="default"/>
        </w:rPr>
        <w:object>
          <v:shape id="_x0000_i1092" type="#_x0000_t75" alt="eqIde83ad6544b022a27c10bcbd61a0e0832" style="width:16.7pt;height:16pt" o:ole="" coordsize="21600,21600" o:preferrelative="t" filled="f" stroked="f">
            <v:stroke joinstyle="miter"/>
            <v:imagedata r:id="rId142" o:title="eqIde83ad6544b022a27c10bcbd61a0e0832"/>
            <o:lock v:ext="edit" aspectratio="t"/>
            <w10:anchorlock/>
          </v:shape>
          <o:OLEObject Type="Embed" ProgID="Equation.DSMT4" ShapeID="_x0000_i1092" DrawAspect="Content" ObjectID="_1468075792" r:id="rId143"/>
        </w:object>
      </w:r>
      <w:r>
        <w:rPr>
          <w:rFonts w:ascii="Times New Roman" w:eastAsia="宋体" w:hAnsi="Times New Roman" w:cs="Times New Roman" w:hint="default"/>
          <w:sz w:val="21"/>
        </w:rPr>
        <w:t>、</w:t>
      </w:r>
      <w:r>
        <w:rPr>
          <w:rFonts w:ascii="Times New Roman" w:eastAsia="宋体" w:hAnsi="Times New Roman" w:cs="Times New Roman" w:hint="default"/>
        </w:rPr>
        <w:object>
          <v:shape id="_x0000_i1093" type="#_x0000_t75" alt="eqId67d3ed5135ea13d691a445948f2a23f3" style="width:17.55pt;height:15.6pt" o:ole="" coordsize="21600,21600" o:preferrelative="t" filled="f" stroked="f">
            <v:stroke joinstyle="miter"/>
            <v:imagedata r:id="rId144" o:title="eqId67d3ed5135ea13d691a445948f2a23f3"/>
            <o:lock v:ext="edit" aspectratio="t"/>
            <w10:anchorlock/>
          </v:shape>
          <o:OLEObject Type="Embed" ProgID="Equation.DSMT4" ShapeID="_x0000_i1093" DrawAspect="Content" ObjectID="_1468075793" r:id="rId145"/>
        </w:object>
      </w:r>
      <w:r>
        <w:rPr>
          <w:rFonts w:ascii="Times New Roman" w:eastAsia="宋体" w:hAnsi="Times New Roman" w:cs="Times New Roman" w:hint="default"/>
          <w:sz w:val="21"/>
        </w:rPr>
        <w:t>。</w:t>
      </w:r>
    </w:p>
    <w:p w14:paraId="27BDF15E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70680" cy="1369695"/>
            <wp:effectExtent l="0" t="0" r="5080" b="1905"/>
            <wp:docPr id="42" name="图片 14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368C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(1)用游标卡尺测得两小球的直径均如图乙所示，则小球直径</w:t>
      </w:r>
      <w:r>
        <w:rPr>
          <w:rFonts w:ascii="Times New Roman" w:eastAsia="宋体" w:hAnsi="Times New Roman" w:cs="Times New Roman" w:hint="default"/>
        </w:rPr>
        <w:object>
          <v:shape id="_x0000_i1094" type="#_x0000_t75" alt="eqId7c98c59cd4749afdd21e73529fc84323" style="width:15.85pt;height:11.2pt" o:ole="" coordsize="21600,21600" o:preferrelative="t" filled="f" stroked="f">
            <v:stroke joinstyle="miter"/>
            <v:imagedata r:id="rId147" o:title="eqId7c98c59cd4749afdd21e73529fc84323"/>
            <o:lock v:ext="edit" aspectratio="t"/>
            <w10:anchorlock/>
          </v:shape>
          <o:OLEObject Type="Embed" ProgID="Equation.DSMT4" ShapeID="_x0000_i1094" DrawAspect="Content" ObjectID="_1468075794" r:id="rId148"/>
        </w:objec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 </w:t>
      </w:r>
      <w:r>
        <w:rPr>
          <w:rFonts w:ascii="Times New Roman" w:eastAsia="宋体" w:hAnsi="Times New Roman" w:cs="Times New Roman" w:hint="default"/>
          <w:sz w:val="21"/>
        </w:rPr>
        <w:t>cm。</w:t>
      </w:r>
    </w:p>
    <w:p w14:paraId="7F6871C8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(2)为了顺利完成实验，两个小球的质量应满足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</w:t>
      </w:r>
    </w:p>
    <w:p w14:paraId="3C7FB4B0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(3)关于该实验，下列说法正确的是___________。（多选）</w:t>
      </w:r>
    </w:p>
    <w:p w14:paraId="5E77ED4E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A．小球的半径大小对实验结果没有影响</w:t>
      </w:r>
    </w:p>
    <w:p w14:paraId="3AB6D0A8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B．安装轨道时，轨道末端必须水平</w:t>
      </w:r>
    </w:p>
    <w:p w14:paraId="2553DC78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C．同一组实验的不同碰撞中，每次质量为</w:t>
      </w:r>
      <w:r>
        <w:rPr>
          <w:rFonts w:ascii="Times New Roman" w:eastAsia="宋体" w:hAnsi="Times New Roman" w:cs="Times New Roman" w:hint="default"/>
          <w:i/>
          <w:sz w:val="21"/>
        </w:rPr>
        <w:t>m</w:t>
      </w:r>
      <w:r>
        <w:rPr>
          <w:rFonts w:ascii="Times New Roman" w:eastAsia="宋体" w:hAnsi="Times New Roman" w:cs="Times New Roman" w:hint="default"/>
          <w:i/>
          <w:sz w:val="21"/>
          <w:vertAlign w:val="subscript"/>
        </w:rPr>
        <w:t>1</w:t>
      </w:r>
      <w:r>
        <w:rPr>
          <w:rFonts w:ascii="Times New Roman" w:eastAsia="宋体" w:hAnsi="Times New Roman" w:cs="Times New Roman" w:hint="default"/>
          <w:sz w:val="21"/>
        </w:rPr>
        <w:t>的小球必从同一高度由静止释放</w:t>
      </w:r>
    </w:p>
    <w:p w14:paraId="49CBF8EF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(4)在实验误差允许的范围内，若满足关系式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      </w:t>
      </w:r>
      <w:r>
        <w:rPr>
          <w:rFonts w:ascii="Times New Roman" w:eastAsia="宋体" w:hAnsi="Times New Roman" w:cs="Times New Roman" w:hint="default"/>
          <w:sz w:val="21"/>
        </w:rPr>
        <w:t>，则可认为两球碰撞过程中动量守恒（用题目中的物理量表示）。</w:t>
      </w:r>
    </w:p>
    <w:p w14:paraId="21CDFA78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(5)小帅同学利用该套装置做了一个新实验，仅改变小球</w:t>
      </w:r>
      <w:r>
        <w:rPr>
          <w:rFonts w:ascii="Times New Roman" w:eastAsia="宋体" w:hAnsi="Times New Roman" w:cs="Times New Roman" w:hint="default"/>
        </w:rPr>
        <w:object>
          <v:shape id="_x0000_i1095" type="#_x0000_t75" alt="eqId1fbd67f60f04c278bdd867fdb3979dfb" style="width:14.05pt;height:15.25pt" o:ole="" coordsize="21600,21600" o:preferrelative="t" filled="f" stroked="f">
            <v:stroke joinstyle="miter"/>
            <v:imagedata r:id="rId130" o:title="eqId1fbd67f60f04c278bdd867fdb3979dfb"/>
            <o:lock v:ext="edit" aspectratio="t"/>
            <w10:anchorlock/>
          </v:shape>
          <o:OLEObject Type="Embed" ProgID="Equation.DSMT4" ShapeID="_x0000_i1095" DrawAspect="Content" ObjectID="_1468075795" r:id="rId149"/>
        </w:object>
      </w:r>
      <w:r>
        <w:rPr>
          <w:rFonts w:ascii="Times New Roman" w:eastAsia="宋体" w:hAnsi="Times New Roman" w:cs="Times New Roman" w:hint="default"/>
          <w:sz w:val="21"/>
        </w:rPr>
        <w:t>的质量（两小球质量关系仍符合题干条件），其他条件均不变，将小球</w:t>
      </w:r>
      <w:r>
        <w:rPr>
          <w:rFonts w:ascii="Times New Roman" w:eastAsia="宋体" w:hAnsi="Times New Roman" w:cs="Times New Roman" w:hint="default"/>
        </w:rPr>
        <w:object>
          <v:shape id="_x0000_i1096" type="#_x0000_t75" alt="eqId77ab1256702aef4e9f1a5eb6c12ecc96" style="width:13.2pt;height:15.8pt" o:ole="" coordsize="21600,21600" o:preferrelative="t" filled="f" stroked="f">
            <v:stroke joinstyle="miter"/>
            <v:imagedata r:id="rId127" o:title="eqId77ab1256702aef4e9f1a5eb6c12ecc96"/>
            <o:lock v:ext="edit" aspectratio="t"/>
            <w10:anchorlock/>
          </v:shape>
          <o:OLEObject Type="Embed" ProgID="Equation.DSMT4" ShapeID="_x0000_i1096" DrawAspect="Content" ObjectID="_1468075796" r:id="rId150"/>
        </w:object>
      </w:r>
      <w:r>
        <w:rPr>
          <w:rFonts w:ascii="Times New Roman" w:eastAsia="宋体" w:hAnsi="Times New Roman" w:cs="Times New Roman" w:hint="default"/>
          <w:sz w:val="21"/>
        </w:rPr>
        <w:t>多次从轨道顶部由静止释放，与不同质量的小球</w:t>
      </w:r>
      <w:r>
        <w:rPr>
          <w:rFonts w:ascii="Times New Roman" w:eastAsia="宋体" w:hAnsi="Times New Roman" w:cs="Times New Roman" w:hint="default"/>
        </w:rPr>
        <w:object>
          <v:shape id="_x0000_i1097" type="#_x0000_t75" alt="eqId1fbd67f60f04c278bdd867fdb3979dfb" style="width:14.05pt;height:15.25pt" o:ole="" coordsize="21600,21600" o:preferrelative="t" filled="f" stroked="f">
            <v:stroke joinstyle="miter"/>
            <v:imagedata r:id="rId130" o:title="eqId1fbd67f60f04c278bdd867fdb3979dfb"/>
            <o:lock v:ext="edit" aspectratio="t"/>
            <w10:anchorlock/>
          </v:shape>
          <o:OLEObject Type="Embed" ProgID="Equation.DSMT4" ShapeID="_x0000_i1097" DrawAspect="Content" ObjectID="_1468075797" r:id="rId151"/>
        </w:object>
      </w:r>
      <w:r>
        <w:rPr>
          <w:rFonts w:ascii="Times New Roman" w:eastAsia="宋体" w:hAnsi="Times New Roman" w:cs="Times New Roman" w:hint="default"/>
          <w:sz w:val="21"/>
        </w:rPr>
        <w:t>相碰，分别记录对应的落点到</w:t>
      </w:r>
      <w:r>
        <w:rPr>
          <w:rFonts w:ascii="Times New Roman" w:eastAsia="宋体" w:hAnsi="Times New Roman" w:cs="Times New Roman" w:hint="default"/>
        </w:rPr>
        <w:object>
          <v:shape id="_x0000_i1098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098" DrawAspect="Content" ObjectID="_1468075798" r:id="rId152"/>
        </w:object>
      </w:r>
      <w:r>
        <w:rPr>
          <w:rFonts w:ascii="Times New Roman" w:eastAsia="宋体" w:hAnsi="Times New Roman" w:cs="Times New Roman" w:hint="default"/>
          <w:sz w:val="21"/>
        </w:rPr>
        <w:t>点距离</w:t>
      </w:r>
      <w:r>
        <w:rPr>
          <w:rFonts w:ascii="Times New Roman" w:eastAsia="宋体" w:hAnsi="Times New Roman" w:cs="Times New Roman" w:hint="default"/>
        </w:rPr>
        <w:object>
          <v:shape id="_x0000_i1099" type="#_x0000_t75" alt="eqId417f1284201fe59da8d472ee1a1f65be" style="width:65.1pt;height:15.75pt" o:ole="" coordsize="21600,21600" o:preferrelative="t" filled="f" stroked="f">
            <v:stroke joinstyle="miter"/>
            <v:imagedata r:id="rId153" o:title="eqId417f1284201fe59da8d472ee1a1f65be"/>
            <o:lock v:ext="edit" aspectratio="t"/>
            <w10:anchorlock/>
          </v:shape>
          <o:OLEObject Type="Embed" ProgID="Equation.DSMT4" ShapeID="_x0000_i1099" DrawAspect="Content" ObjectID="_1468075799" r:id="rId154"/>
        </w:object>
      </w:r>
      <w:r>
        <w:rPr>
          <w:rFonts w:ascii="Times New Roman" w:eastAsia="宋体" w:hAnsi="Times New Roman" w:cs="Times New Roman" w:hint="default"/>
          <w:sz w:val="21"/>
        </w:rPr>
        <w:t>，以</w:t>
      </w:r>
      <w:r>
        <w:rPr>
          <w:rFonts w:ascii="Times New Roman" w:eastAsia="宋体" w:hAnsi="Times New Roman" w:cs="Times New Roman" w:hint="default"/>
        </w:rPr>
        <w:object>
          <v:shape id="_x0000_i1100" type="#_x0000_t75" alt="eqIda5de9b0e53d645ea14f262207058b7e2" style="width:28.1pt;height:18.55pt" o:ole="" coordsize="21600,21600" o:preferrelative="t" filled="f" stroked="f">
            <v:stroke joinstyle="miter"/>
            <v:imagedata r:id="rId155" o:title="eqIda5de9b0e53d645ea14f262207058b7e2"/>
            <o:lock v:ext="edit" aspectratio="t"/>
            <w10:anchorlock/>
          </v:shape>
          <o:OLEObject Type="Embed" ProgID="Equation.DSMT4" ShapeID="_x0000_i1100" DrawAspect="Content" ObjectID="_1468075800" r:id="rId156"/>
        </w:object>
      </w:r>
      <w:r>
        <w:rPr>
          <w:rFonts w:ascii="Times New Roman" w:eastAsia="宋体" w:hAnsi="Times New Roman" w:cs="Times New Roman" w:hint="default"/>
          <w:sz w:val="21"/>
        </w:rPr>
        <w:t>为横坐标、</w:t>
      </w:r>
      <w:r>
        <w:rPr>
          <w:rFonts w:ascii="Times New Roman" w:eastAsia="宋体" w:hAnsi="Times New Roman" w:cs="Times New Roman" w:hint="default"/>
        </w:rPr>
        <w:object>
          <v:shape id="_x0000_i1101" type="#_x0000_t75" alt="eqId6f5193bdeca05cb580fc6b8c6ac5b403" style="width:26.35pt;height:18.45pt" o:ole="" coordsize="21600,21600" o:preferrelative="t" filled="f" stroked="f">
            <v:stroke joinstyle="miter"/>
            <v:imagedata r:id="rId157" o:title="eqId6f5193bdeca05cb580fc6b8c6ac5b403"/>
            <o:lock v:ext="edit" aspectratio="t"/>
            <w10:anchorlock/>
          </v:shape>
          <o:OLEObject Type="Embed" ProgID="Equation.DSMT4" ShapeID="_x0000_i1101" DrawAspect="Content" ObjectID="_1468075801" r:id="rId158"/>
        </w:object>
      </w:r>
      <w:r>
        <w:rPr>
          <w:rFonts w:ascii="Times New Roman" w:eastAsia="宋体" w:hAnsi="Times New Roman" w:cs="Times New Roman" w:hint="default"/>
          <w:sz w:val="21"/>
        </w:rPr>
        <w:t>为纵坐标作出图像，若该碰撞为弹性碰撞，则下列图像正确的是______。</w:t>
      </w:r>
    </w:p>
    <w:p w14:paraId="58D6EF32">
      <w:pPr>
        <w:shd w:val="clear" w:color="auto" w:fill="auto"/>
        <w:tabs>
          <w:tab w:val="left" w:pos="2771"/>
          <w:tab w:val="left" w:pos="5541"/>
        </w:tabs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19250" cy="1428750"/>
            <wp:effectExtent l="0" t="0" r="11430" b="3810"/>
            <wp:docPr id="52" name="图片 15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5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ascii="Times New Roman" w:eastAsia="宋体" w:hAnsi="Times New Roman" w:cs="Times New Roman" w:hint="default"/>
          <w:sz w:val="21"/>
        </w:rPr>
        <w:t>B．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1514475"/>
            <wp:effectExtent l="0" t="0" r="7620" b="9525"/>
            <wp:docPr id="55" name="图片 15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1"/>
        </w:rPr>
        <w:tab/>
      </w:r>
      <w:r>
        <w:rPr>
          <w:rFonts w:ascii="Times New Roman" w:eastAsia="宋体" w:hAnsi="Times New Roman" w:cs="Times New Roman" w:hint="default"/>
          <w:sz w:val="21"/>
        </w:rPr>
        <w:t>C．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33525" cy="1323975"/>
            <wp:effectExtent l="0" t="0" r="5715" b="1905"/>
            <wp:docPr id="56" name="图片 15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CFD1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14．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（</w:t>
      </w:r>
      <w:r>
        <w:rPr>
          <w:rFonts w:ascii="Times New Roman" w:eastAsia="宋体" w:hAnsi="Times New Roman" w:cs="Times New Roman" w:hint="default"/>
          <w:sz w:val="21"/>
          <w:lang w:val="en-US" w:eastAsia="zh-CN"/>
        </w:rPr>
        <w:t>8分</w:t>
      </w:r>
      <w:r>
        <w:rPr>
          <w:rFonts w:ascii="Times New Roman" w:eastAsia="宋体" w:hAnsi="Times New Roman" w:cs="Times New Roman" w:hint="default"/>
          <w:sz w:val="21"/>
          <w:lang w:eastAsia="zh-CN"/>
        </w:rPr>
        <w:t>）</w:t>
      </w:r>
      <w:r>
        <w:rPr>
          <w:rFonts w:ascii="Times New Roman" w:eastAsia="宋体" w:hAnsi="Times New Roman" w:cs="Times New Roman" w:hint="default"/>
          <w:sz w:val="21"/>
        </w:rPr>
        <w:t>为了研究土豆电池的电动势和内阻，小宁使用一个土豆和铜片、铝片制作了一个土豆电池，他先使用</w:t>
      </w:r>
      <w:r>
        <w:rPr>
          <w:rFonts w:ascii="Times New Roman" w:eastAsia="宋体" w:hAnsi="Times New Roman" w:cs="Times New Roman" w:hint="default"/>
        </w:rPr>
        <w:object>
          <v:shape id="_x0000_i1102" type="#_x0000_t75" alt="eqIddf948c14d7be289d5cfcdba69abaad96" style="width:18.45pt;height:14.05pt" o:ole="" coordsize="21600,21600" o:preferrelative="t" filled="f" stroked="f">
            <v:stroke joinstyle="miter"/>
            <v:imagedata r:id="rId162" o:title="eqIddf948c14d7be289d5cfcdba69abaad96"/>
            <o:lock v:ext="edit" aspectratio="t"/>
            <w10:anchorlock/>
          </v:shape>
          <o:OLEObject Type="Embed" ProgID="Equation.DSMT4" ShapeID="_x0000_i1102" DrawAspect="Content" ObjectID="_1468075802" r:id="rId163"/>
        </w:object>
      </w:r>
      <w:r>
        <w:rPr>
          <w:rFonts w:ascii="Times New Roman" w:eastAsia="宋体" w:hAnsi="Times New Roman" w:cs="Times New Roman" w:hint="default"/>
          <w:sz w:val="21"/>
        </w:rPr>
        <w:t>量程的电压表正负极直接接在铜片和铝片上对它进行了测量，第一次测量时铜片和铝片插入的位置稍远，电压表的读数很小，只有不到0.2V；第二次将铜片铝片的插入位置靠近后，再次测量，发现读数稍大了些．小宁查阅相关资料得知：决定土豆电池电动势的关键因素是电极材料．</w:t>
      </w:r>
    </w:p>
    <w:p w14:paraId="3B6AFDEC">
      <w:pPr>
        <w:shd w:val="clear" w:color="auto" w:fill="auto"/>
        <w:spacing w:line="360" w:lineRule="auto"/>
        <w:jc w:val="both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05175" cy="1533525"/>
            <wp:effectExtent l="0" t="0" r="1905" b="5715"/>
            <wp:docPr id="48" name="图片 16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93FEB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(1)根据小宁的实验，下列解释合理的是__________．</w:t>
      </w:r>
    </w:p>
    <w:p w14:paraId="5EBF392D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A．土豆电池的电动势和铜片、铝片间的距离有关，靠的近时电动势大</w:t>
      </w:r>
    </w:p>
    <w:p w14:paraId="1FAEE0C1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B．土豆电池的电动势和铜片、铝片间的位置无关，靠的近时内阻小</w:t>
      </w:r>
    </w:p>
    <w:p w14:paraId="27C68D36">
      <w:pPr>
        <w:shd w:val="clear" w:color="auto" w:fill="auto"/>
        <w:spacing w:line="360" w:lineRule="auto"/>
        <w:ind w:left="380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C．土豆电池的电动势和内阻都和铜片、铝片间的位置无关，两次读数的差距其实是测量误差导致</w:t>
      </w:r>
    </w:p>
    <w:p w14:paraId="789F892A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(2)为了更好的研究，小宁使用了量程为</w:t>
      </w:r>
      <w:r>
        <w:rPr>
          <w:rFonts w:ascii="Times New Roman" w:eastAsia="宋体" w:hAnsi="Times New Roman" w:cs="Times New Roman" w:hint="default"/>
        </w:rPr>
        <w:object>
          <v:shape id="_x0000_i1103" type="#_x0000_t75" alt="eqIddf948c14d7be289d5cfcdba69abaad96" style="width:18.45pt;height:14.05pt" o:ole="" coordsize="21600,21600" o:preferrelative="t" filled="f" stroked="f">
            <v:stroke joinstyle="miter"/>
            <v:imagedata r:id="rId162" o:title="eqIddf948c14d7be289d5cfcdba69abaad96"/>
            <o:lock v:ext="edit" aspectratio="t"/>
            <w10:anchorlock/>
          </v:shape>
          <o:OLEObject Type="Embed" ProgID="Equation.DSMT4" ShapeID="_x0000_i1103" DrawAspect="Content" ObjectID="_1468075803" r:id="rId165"/>
        </w:object>
      </w:r>
      <w:r>
        <w:rPr>
          <w:rFonts w:ascii="Times New Roman" w:eastAsia="宋体" w:hAnsi="Times New Roman" w:cs="Times New Roman" w:hint="default"/>
          <w:sz w:val="21"/>
        </w:rPr>
        <w:t>的</w:t>
      </w:r>
      <w:r>
        <w:rPr>
          <w:rFonts w:ascii="Times New Roman" w:eastAsia="宋体" w:hAnsi="Times New Roman" w:cs="Times New Roman" w:hint="default"/>
        </w:rPr>
        <w:object>
          <v:shape id="_x0000_i1104" type="#_x0000_t75" alt="eqId8c1d4f96552c753802d8c9327270f9d6" style="width:25.5pt;height:12.4pt" o:ole="" coordsize="21600,21600" o:preferrelative="t" filled="f" stroked="f">
            <v:stroke joinstyle="miter"/>
            <v:imagedata r:id="rId166" o:title="eqId8c1d4f96552c753802d8c9327270f9d6"/>
            <o:lock v:ext="edit" aspectratio="t"/>
            <w10:anchorlock/>
          </v:shape>
          <o:OLEObject Type="Embed" ProgID="Equation.DSMT4" ShapeID="_x0000_i1104" DrawAspect="Content" ObjectID="_1468075804" r:id="rId167"/>
        </w:object>
      </w:r>
      <w:r>
        <w:rPr>
          <w:rFonts w:ascii="Times New Roman" w:eastAsia="宋体" w:hAnsi="Times New Roman" w:cs="Times New Roman" w:hint="default"/>
          <w:sz w:val="21"/>
        </w:rPr>
        <w:t>（模数转换）模块来进行电压的测量．ADC是内阻为几亿欧的电压传感器，ADC还可以调节增益（将输入电压放大指定倍数后再测量），由于缺少电流表，小宁将另一个ADC改造成了量程</w:t>
      </w:r>
      <w:r>
        <w:rPr>
          <w:rFonts w:ascii="Times New Roman" w:eastAsia="宋体" w:hAnsi="Times New Roman" w:cs="Times New Roman" w:hint="default"/>
        </w:rPr>
        <w:object>
          <v:shape id="_x0000_i1105" type="#_x0000_t75" alt="eqId2373631d1ebe4525dbb45c1c357c6658" style="width:23.75pt;height:13.3pt" o:ole="" coordsize="21600,21600" o:preferrelative="t" filled="f" stroked="f">
            <v:stroke joinstyle="miter"/>
            <v:imagedata r:id="rId168" o:title="eqId2373631d1ebe4525dbb45c1c357c6658"/>
            <o:lock v:ext="edit" aspectratio="t"/>
            <w10:anchorlock/>
          </v:shape>
          <o:OLEObject Type="Embed" ProgID="Equation.DSMT4" ShapeID="_x0000_i1105" DrawAspect="Content" ObjectID="_1468075805" r:id="rId169"/>
        </w:object>
      </w:r>
      <w:r>
        <w:rPr>
          <w:rFonts w:ascii="Times New Roman" w:eastAsia="宋体" w:hAnsi="Times New Roman" w:cs="Times New Roman" w:hint="default"/>
          <w:sz w:val="21"/>
        </w:rPr>
        <w:t>左右的电流传感器，以下哪个是合理的ADC改装图__________．</w:t>
      </w:r>
    </w:p>
    <w:p w14:paraId="1FF28238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A．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81150" cy="561975"/>
            <wp:effectExtent l="0" t="0" r="3810" b="1905"/>
            <wp:docPr id="47" name="图片 16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1"/>
        </w:rPr>
        <w:tab/>
      </w:r>
      <w:r>
        <w:rPr>
          <w:rFonts w:ascii="Times New Roman" w:eastAsia="宋体" w:hAnsi="Times New Roman" w:cs="Times New Roman" w:hint="default"/>
          <w:sz w:val="21"/>
        </w:rPr>
        <w:t>B．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81175" cy="619125"/>
            <wp:effectExtent l="0" t="0" r="1905" b="5715"/>
            <wp:docPr id="50" name="图片 166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6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9FB0"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C．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352425"/>
            <wp:effectExtent l="0" t="0" r="1905" b="13335"/>
            <wp:docPr id="49" name="图片 16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default"/>
          <w:sz w:val="21"/>
        </w:rPr>
        <w:tab/>
      </w:r>
      <w:r>
        <w:rPr>
          <w:rFonts w:ascii="Times New Roman" w:eastAsia="宋体" w:hAnsi="Times New Roman" w:cs="Times New Roman" w:hint="default"/>
          <w:sz w:val="21"/>
        </w:rPr>
        <w:t>D．</w:t>
      </w: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24025" cy="352425"/>
            <wp:effectExtent l="0" t="0" r="13335" b="13335"/>
            <wp:docPr id="51" name="图片 168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8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385AD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z w:val="21"/>
        </w:rPr>
        <w:t>(3)使用</w:t>
      </w:r>
      <w:r>
        <w:rPr>
          <w:rFonts w:ascii="Times New Roman" w:eastAsia="宋体" w:hAnsi="Times New Roman" w:cs="Times New Roman" w:hint="default"/>
        </w:rPr>
        <w:object>
          <v:shape id="_x0000_i1106" type="#_x0000_t75" alt="eqId8c1d4f96552c753802d8c9327270f9d6" style="width:25.5pt;height:12.4pt" o:ole="" coordsize="21600,21600" o:preferrelative="t" filled="f" stroked="f">
            <v:stroke joinstyle="miter"/>
            <v:imagedata r:id="rId166" o:title="eqId8c1d4f96552c753802d8c9327270f9d6"/>
            <o:lock v:ext="edit" aspectratio="t"/>
            <w10:anchorlock/>
          </v:shape>
          <o:OLEObject Type="Embed" ProgID="Equation.DSMT4" ShapeID="_x0000_i1106" DrawAspect="Content" ObjectID="_1468075806" r:id="rId174"/>
        </w:object>
      </w:r>
      <w:r>
        <w:rPr>
          <w:rFonts w:ascii="Times New Roman" w:eastAsia="宋体" w:hAnsi="Times New Roman" w:cs="Times New Roman" w:hint="default"/>
          <w:sz w:val="21"/>
        </w:rPr>
        <w:t>的电压传感器和改造后的电流传感器进行了实验，并绘制了</w:t>
      </w:r>
      <w:r>
        <w:rPr>
          <w:rFonts w:ascii="Times New Roman" w:eastAsia="宋体" w:hAnsi="Times New Roman" w:cs="Times New Roman" w:hint="default"/>
        </w:rPr>
        <w:object>
          <v:shape id="_x0000_i1107" type="#_x0000_t75" alt="eqId4e43cca5751eff3d24b64cb51006d6d7" style="width:25.5pt;height:12.4pt" o:ole="" coordsize="21600,21600" o:preferrelative="t" filled="f" stroked="f">
            <v:stroke joinstyle="miter"/>
            <v:imagedata r:id="rId175" o:title="eqId4e43cca5751eff3d24b64cb51006d6d7"/>
            <o:lock v:ext="edit" aspectratio="t"/>
            <w10:anchorlock/>
          </v:shape>
          <o:OLEObject Type="Embed" ProgID="Equation.DSMT4" ShapeID="_x0000_i1107" DrawAspect="Content" ObjectID="_1468075807" r:id="rId176"/>
        </w:object>
      </w:r>
      <w:r>
        <w:rPr>
          <w:rFonts w:ascii="Times New Roman" w:eastAsia="宋体" w:hAnsi="Times New Roman" w:cs="Times New Roman" w:hint="default"/>
          <w:sz w:val="21"/>
        </w:rPr>
        <w:t>图像（如图所示）．</w:t>
      </w:r>
    </w:p>
    <w:p w14:paraId="135B0996">
      <w:pPr>
        <w:shd w:val="clear" w:color="auto" w:fill="auto"/>
        <w:spacing w:line="360" w:lineRule="auto"/>
        <w:jc w:val="both"/>
        <w:textAlignment w:val="center"/>
        <w:rPr>
          <w:rFonts w:ascii="Times New Roman" w:eastAsia="宋体" w:hAnsi="Times New Roman" w:cs="Times New Roman" w:hint="default"/>
          <w:sz w:val="21"/>
        </w:rPr>
      </w:pPr>
      <w:r>
        <w:rPr>
          <w:rFonts w:ascii="Times New Roman" w:eastAsia="宋体" w:hAnsi="Times New Roman" w:cs="Times New Roman" w:hint="default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81275" cy="2000250"/>
            <wp:effectExtent l="0" t="0" r="9525" b="11430"/>
            <wp:docPr id="53" name="图片 17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6104">
      <w:p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kern w:val="2"/>
          <w:sz w:val="21"/>
          <w:szCs w:val="21"/>
          <w:lang w:val="en-US" w:eastAsia="zh-CN" w:bidi="ar-SA"/>
        </w:rPr>
      </w:pPr>
      <w:r>
        <w:rPr>
          <w:rFonts w:ascii="Times New Roman" w:eastAsia="宋体" w:hAnsi="Times New Roman" w:cs="Times New Roman" w:hint="default"/>
          <w:sz w:val="21"/>
        </w:rPr>
        <w:t>请根据图像计算此土豆电池的电动势为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  <w:sz w:val="21"/>
        </w:rPr>
        <w:t>V，内阻为</w:t>
      </w:r>
      <w:r>
        <w:rPr>
          <w:rFonts w:ascii="Times New Roman" w:eastAsia="宋体" w:hAnsi="Times New Roman" w:cs="Times New Roman" w:hint="default"/>
          <w:b w:val="0"/>
          <w:sz w:val="21"/>
          <w:u w:val="single"/>
        </w:rPr>
        <w:t xml:space="preserve">          </w:t>
      </w:r>
      <w:r>
        <w:rPr>
          <w:rFonts w:ascii="Times New Roman" w:eastAsia="宋体" w:hAnsi="Times New Roman" w:cs="Times New Roman" w:hint="default"/>
        </w:rPr>
        <w:object>
          <v:shape id="_x0000_i1108" type="#_x0000_t75" alt="eqIdcffa35373ec4e4684107b42adb7a5161" style="width:11.4pt;height:11.4pt" o:ole="" coordsize="21600,21600" o:preferrelative="t" filled="f" stroked="f">
            <v:stroke joinstyle="miter"/>
            <v:imagedata r:id="rId178" o:title="eqIdcffa35373ec4e4684107b42adb7a5161"/>
            <o:lock v:ext="edit" aspectratio="t"/>
            <w10:anchorlock/>
          </v:shape>
          <o:OLEObject Type="Embed" ProgID="Equation.DSMT4" ShapeID="_x0000_i1108" DrawAspect="Content" ObjectID="_1468075808" r:id="rId179"/>
        </w:object>
      </w:r>
      <w:r>
        <w:rPr>
          <w:rFonts w:ascii="Times New Roman" w:eastAsia="宋体" w:hAnsi="Times New Roman" w:cs="Times New Roman" w:hint="default"/>
          <w:sz w:val="21"/>
        </w:rPr>
        <w:t>（结果保留两位有效数字）</w:t>
      </w:r>
    </w:p>
    <w:p w14:paraId="0152A13A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sz w:val="21"/>
          <w:szCs w:val="21"/>
          <w:lang w:val="zh-CN" w:eastAsia="zh-CN" w:bidi="ar-SA"/>
        </w:rPr>
        <w:t>三、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计算题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：本题共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小题，共</w:t>
      </w:r>
      <w:r>
        <w:rPr>
          <w:rFonts w:ascii="Times New Roman" w:eastAsia="宋体" w:hAnsi="Times New Roman" w:cs="Times New Roman" w:hint="default"/>
          <w:b/>
          <w:sz w:val="21"/>
          <w:szCs w:val="21"/>
          <w:lang w:val="en-US" w:eastAsia="zh-CN"/>
        </w:rPr>
        <w:t>38</w:t>
      </w:r>
      <w:r>
        <w:rPr>
          <w:rFonts w:ascii="Times New Roman" w:eastAsia="宋体" w:hAnsi="Times New Roman" w:cs="Times New Roman" w:hint="default"/>
          <w:b/>
          <w:sz w:val="21"/>
          <w:szCs w:val="21"/>
        </w:rPr>
        <w:t>分。</w:t>
      </w:r>
    </w:p>
    <w:p w14:paraId="7D2625B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15．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</w:t>
      </w:r>
      <w:r>
        <w:rPr>
          <w:rFonts w:ascii="Times New Roman" w:hAnsi="Times New Roman" w:cs="Times New Roman" w:hint="eastAsia"/>
          <w:kern w:val="2"/>
          <w:sz w:val="21"/>
          <w:lang w:val="en-US" w:eastAsia="zh-CN"/>
        </w:rPr>
        <w:t>7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2025年9月，我国自主研发的电磁弹射系统在福建舰上试验成功。某学校物理兴趣小组以航母为背景展开电磁弹射系统的研究。其基本原理简化如下：在水平飞行甲板上铺设两平行导轨，弹射时两导轨间有一金属棒与飞机连接助力飞机起飞（右为俯视原理图）。假设导轨宽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09" type="#_x0000_t75" alt="eqId4f9264f3a5fad6b46abcf874b34a9a1a" style="width:34.25pt;height:12.2pt" o:ole="" coordsize="21600,21600" o:preferrelative="t" filled="f" stroked="f">
            <v:stroke joinstyle="miter"/>
            <v:imagedata r:id="rId180" o:title="eqId4f9264f3a5fad6b46abcf874b34a9a1a"/>
            <o:lock v:ext="edit" aspectratio="t"/>
            <w10:anchorlock/>
          </v:shape>
          <o:OLEObject Type="Embed" ProgID="Equation.DSMT4" ShapeID="_x0000_i1109" DrawAspect="Content" ObjectID="_1468075809" r:id="rId18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，恒流源提供恒定大电流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0" type="#_x0000_t75" alt="eqId8a557624e8f49781089265db8d5bb5dd" style="width:48.4pt;height:13.25pt" o:ole="" coordsize="21600,21600" o:preferrelative="t" filled="f" stroked="f">
            <v:stroke joinstyle="miter"/>
            <v:imagedata r:id="rId182" o:title="eqId8a557624e8f49781089265db8d5bb5dd"/>
            <o:lock v:ext="edit" aspectratio="t"/>
            <w10:anchorlock/>
          </v:shape>
          <o:OLEObject Type="Embed" ProgID="Equation.DSMT4" ShapeID="_x0000_i1110" DrawAspect="Content" ObjectID="_1468075810" r:id="rId18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，导轨处于恒定竖直向下的匀强磁场中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1" type="#_x0000_t75" alt="eqId40249f1ef82f5f4b35887f184ef86291" style="width:36.9pt;height:12.5pt" o:ole="" coordsize="21600,21600" o:preferrelative="t" filled="f" stroked="f">
            <v:stroke joinstyle="miter"/>
            <v:imagedata r:id="rId184" o:title="eqId40249f1ef82f5f4b35887f184ef86291"/>
            <o:lock v:ext="edit" aspectratio="t"/>
            <w10:anchorlock/>
          </v:shape>
          <o:OLEObject Type="Embed" ProgID="Equation.DSMT4" ShapeID="_x0000_i1111" DrawAspect="Content" ObjectID="_1468075811" r:id="rId18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。假定飞机自带发动机提供恒定推力为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2" type="#_x0000_t75" alt="eqIdb45cfc040e99ed4d6ff8c5431d85d432" style="width:56.3pt;height:14.6pt" o:ole="" coordsize="21600,21600" o:preferrelative="t" filled="f" stroked="f">
            <v:stroke joinstyle="miter"/>
            <v:imagedata r:id="rId186" o:title="eqIdb45cfc040e99ed4d6ff8c5431d85d432"/>
            <o:lock v:ext="edit" aspectratio="t"/>
            <w10:anchorlock/>
          </v:shape>
          <o:OLEObject Type="Embed" ProgID="Equation.DSMT4" ShapeID="_x0000_i1112" DrawAspect="Content" ObjectID="_1468075812" r:id="rId18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。航母上跑道长度为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3" type="#_x0000_t75" alt="eqIde4afc3f73b6c6a5aa3bf199b7ec3911a" style="width:43.05pt;height:12.55pt" o:ole="" coordsize="21600,21600" o:preferrelative="t" filled="f" stroked="f">
            <v:stroke joinstyle="miter"/>
            <v:imagedata r:id="rId188" o:title="eqIde4afc3f73b6c6a5aa3bf199b7ec3911a"/>
            <o:lock v:ext="edit" aspectratio="t"/>
            <w10:anchorlock/>
          </v:shape>
          <o:OLEObject Type="Embed" ProgID="Equation.DSMT4" ShapeID="_x0000_i1113" DrawAspect="Content" ObjectID="_1468075813" r:id="rId18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。假设飞机起飞时所受阻力与飞机重力成正比，即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4" type="#_x0000_t75" alt="eqId9b6334070daa474616e3e1d2e4c54c90" style="width:39.55pt;height:14.25pt" o:ole="" coordsize="21600,21600" o:preferrelative="t" filled="f" stroked="f">
            <v:stroke joinstyle="miter"/>
            <v:imagedata r:id="rId190" o:title="eqId9b6334070daa474616e3e1d2e4c54c90"/>
            <o:lock v:ext="edit" aspectratio="t"/>
            <w10:anchorlock/>
          </v:shape>
          <o:OLEObject Type="Embed" ProgID="Equation.DSMT4" ShapeID="_x0000_i1114" DrawAspect="Content" ObjectID="_1468075814" r:id="rId19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，其中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5" type="#_x0000_t75" alt="eqIdf8ec919850ca51e1471314c3bc8d10fc" style="width:31.65pt;height:12.5pt" o:ole="" coordsize="21600,21600" o:preferrelative="t" filled="f" stroked="f">
            <v:stroke joinstyle="miter"/>
            <v:imagedata r:id="rId192" o:title="eqIdf8ec919850ca51e1471314c3bc8d10fc"/>
            <o:lock v:ext="edit" aspectratio="t"/>
            <w10:anchorlock/>
          </v:shape>
          <o:OLEObject Type="Embed" ProgID="Equation.DSMT4" ShapeID="_x0000_i1115" DrawAspect="Content" ObjectID="_1468075815" r:id="rId19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。飞机起飞所需最小速度为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6" type="#_x0000_t75" alt="eqIdce1ac3275dbe5ec612d2c3cab941d732" style="width:53.65pt;height:15.8pt" o:ole="" coordsize="21600,21600" o:preferrelative="t" filled="f" stroked="f">
            <v:stroke joinstyle="miter"/>
            <v:imagedata r:id="rId194" o:title="eqIdce1ac3275dbe5ec612d2c3cab941d732"/>
            <o:lock v:ext="edit" aspectratio="t"/>
            <w10:anchorlock/>
          </v:shape>
          <o:OLEObject Type="Embed" ProgID="Equation.DSMT4" ShapeID="_x0000_i1116" DrawAspect="Content" ObjectID="_1468075816" r:id="rId19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。完成下列问题的求解：</w:t>
      </w:r>
    </w:p>
    <w:p w14:paraId="0719DD76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5105400" cy="1371600"/>
            <wp:effectExtent l="0" t="0" r="0" b="0"/>
            <wp:docPr id="54" name="图片 18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8E70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(1)判断恒流源提供的电流通过金属棒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时的电流方向，请用“顺时针从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到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”或“逆时针从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到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”来描述，并求弹射起飞时飞机所受安培力的大小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7" type="#_x0000_t75" alt="eqId974775082e6f7bf03b5d3e5eb8aec180" style="width:15.8pt;height:17.85pt" o:ole="" coordsize="21600,21600" o:preferrelative="t" filled="f" stroked="f">
            <v:stroke joinstyle="miter"/>
            <v:imagedata r:id="rId197" o:title="eqId974775082e6f7bf03b5d3e5eb8aec180"/>
            <o:lock v:ext="edit" aspectratio="t"/>
            <w10:anchorlock/>
          </v:shape>
          <o:OLEObject Type="Embed" ProgID="Equation.DSMT4" ShapeID="_x0000_i1117" DrawAspect="Content" ObjectID="_1468075817" r:id="rId19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08F3D9D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(2)假若不用弹射助力，求飞机最大起飞质量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8" type="#_x0000_t75" alt="eqId77ab1256702aef4e9f1a5eb6c12ecc96" style="width:13.2pt;height:15.8pt" o:ole="" coordsize="21600,21600" o:preferrelative="t" filled="f" stroked="f">
            <v:stroke joinstyle="miter"/>
            <v:imagedata r:id="rId127" o:title="eqId77ab1256702aef4e9f1a5eb6c12ecc96"/>
            <o:lock v:ext="edit" aspectratio="t"/>
            <w10:anchorlock/>
          </v:shape>
          <o:OLEObject Type="Embed" ProgID="Equation.DSMT4" ShapeID="_x0000_i1118" DrawAspect="Content" ObjectID="_1468075818" r:id="rId19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（结果保留两位有效数字）。</w:t>
      </w:r>
    </w:p>
    <w:p w14:paraId="73E5793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(3)假若同时采用弹射系统助力，求飞机最大起飞质量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19" type="#_x0000_t75" alt="eqId1fbd67f60f04c278bdd867fdb3979dfb" style="width:14.05pt;height:15.25pt" o:ole="" coordsize="21600,21600" o:preferrelative="t" filled="f" stroked="f">
            <v:stroke joinstyle="miter"/>
            <v:imagedata r:id="rId130" o:title="eqId1fbd67f60f04c278bdd867fdb3979dfb"/>
            <o:lock v:ext="edit" aspectratio="t"/>
            <w10:anchorlock/>
          </v:shape>
          <o:OLEObject Type="Embed" ProgID="Equation.DSMT4" ShapeID="_x0000_i1119" DrawAspect="Content" ObjectID="_1468075819" r:id="rId20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（结果保留两位有效数字）。</w:t>
      </w:r>
    </w:p>
    <w:p w14:paraId="1D1FBD3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16．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</w:t>
      </w:r>
      <w:r>
        <w:rPr>
          <w:rFonts w:ascii="Times New Roman" w:hAnsi="Times New Roman" w:cs="Times New Roman" w:hint="eastAsia"/>
          <w:kern w:val="2"/>
          <w:sz w:val="21"/>
          <w:lang w:val="en-US" w:eastAsia="zh-CN"/>
        </w:rPr>
        <w:t>9</w:t>
      </w:r>
      <w:bookmarkStart w:id="0" w:name="_GoBack"/>
      <w:bookmarkEnd w:id="0"/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如图所示，一抛物线的方程为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0" type="#_x0000_t75" alt="eqId6bb4db2408103648d7e392e1009fd371" style="width:61.6pt;height:29.1pt" o:ole="" coordsize="21600,21600" o:preferrelative="t" filled="f" stroked="f">
            <v:stroke joinstyle="miter"/>
            <v:imagedata r:id="rId201" o:title="eqId6bb4db2408103648d7e392e1009fd371"/>
            <o:lock v:ext="edit" aspectratio="t"/>
            <w10:anchorlock/>
          </v:shape>
          <o:OLEObject Type="Embed" ProgID="Equation.DSMT4" ShapeID="_x0000_i1120" DrawAspect="Content" ObjectID="_1468075820" r:id="rId20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，在抛物线的上方有竖直向下的匀强电场。抛物线上每个位置可连续发射质量为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、电荷量为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的粒子，粒子均以大小为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0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的初速度水平向右射入电场，所有粒子均能到达原点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O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。第四象限内（含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x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边界）存在垂直于纸面向外、磁感应强度大小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1" type="#_x0000_t75" alt="eqId54dc6226bd50e36db57027ba1ebf547c" style="width:51.9pt;height:31.65pt" o:ole="" coordsize="21600,21600" o:preferrelative="t" filled="f" stroked="f">
            <v:stroke joinstyle="miter"/>
            <v:imagedata r:id="rId203" o:title="eqId54dc6226bd50e36db57027ba1ebf547c"/>
            <o:lock v:ext="edit" aspectratio="t"/>
            <w10:anchorlock/>
          </v:shape>
          <o:OLEObject Type="Embed" ProgID="Equation.DSMT4" ShapeID="_x0000_i1121" DrawAspect="Content" ObjectID="_1468075821" r:id="rId20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的匀强磁场，不计粒子重力及粒子间的相互作用。</w:t>
      </w:r>
    </w:p>
    <w:p w14:paraId="67EDDC17">
      <w:pPr>
        <w:shd w:val="clear" w:color="auto" w:fill="auto"/>
        <w:autoSpaceDE/>
        <w:autoSpaceDN/>
        <w:spacing w:line="360" w:lineRule="auto"/>
        <w:jc w:val="both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1800225" cy="1695450"/>
            <wp:effectExtent l="0" t="0" r="13335" b="11430"/>
            <wp:docPr id="57" name="图片 18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5F63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(1)求电场强度的大小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E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0A28CBFD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(2)求从抛物线上横坐标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2" type="#_x0000_t75" alt="eqIdabcd07ac3adba1e732f8349901c52d9d" style="width:29pt;height:12.5pt" o:ole="" coordsize="21600,21600" o:preferrelative="t" filled="f" stroked="f">
            <v:stroke joinstyle="miter"/>
            <v:imagedata r:id="rId206" o:title="eqIdabcd07ac3adba1e732f8349901c52d9d"/>
            <o:lock v:ext="edit" aspectratio="t"/>
            <w10:anchorlock/>
          </v:shape>
          <o:OLEObject Type="Embed" ProgID="Equation.DSMT4" ShapeID="_x0000_i1122" DrawAspect="Content" ObjectID="_1468075822" r:id="rId20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点发射的粒子射出磁场时的坐标；</w:t>
      </w:r>
    </w:p>
    <w:p w14:paraId="129BB602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17．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（10分）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如图所示，两根足够长的金属导轨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MN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平行固定在倾角为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α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的绝缘斜面上，平行轨道的间距为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P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两点间接有阻值为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R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的电阻，一根质量为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m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、长度也为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L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、电阻忽略不计的均匀直金属棒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放在两导轨上，并与导轨垂直。轨道之间存在以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为边界的区域Ⅰ、Ⅱ，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与导轨垂直，区域Ⅰ内充满磁感应强度大小为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、方向垂直轨道平面向上的匀强磁场；区域Ⅱ内充满方向垂直轨道平面向下的匀强磁场，磁感应强度大小为2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。让金属棒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沿导轨由静止开始下滑，金属棒到达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边界时刚好匀速运动，金属棒在区域Ⅰ运动过程中回路产生的焦耳热为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。导轨的电阻可忽略，且与金属棒接触良好，不计它们之间的摩擦，重力加速度为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0F75E1D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2581275" cy="1619250"/>
            <wp:effectExtent l="0" t="0" r="9525" b="11430"/>
            <wp:docPr id="58" name="图片 18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DC3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(1)求金属棒到达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CD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边界时速率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v</w:t>
      </w:r>
      <w:r>
        <w:rPr>
          <w:rFonts w:ascii="Times New Roman" w:eastAsia="Times New Roman" w:hAnsi="Times New Roman" w:cs="Times New Roman"/>
          <w:i/>
          <w:kern w:val="2"/>
          <w:sz w:val="21"/>
          <w:vertAlign w:val="subscript"/>
          <w:lang w:val="en-US"/>
        </w:rPr>
        <w:t>1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和金属棒在区域Ⅰ的位移大小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x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；</w:t>
      </w:r>
    </w:p>
    <w:p w14:paraId="4BEADE34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(2)已知金属棒到达区域Ⅱ某位置时的加速度大小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a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=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g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sin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α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，金属棒从进入区域Ⅱ到该位置过程中流过电阻的电荷量为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q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，求此过程经历的时间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t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</w:t>
      </w:r>
    </w:p>
    <w:p w14:paraId="4B6AA9DA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18．</w: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/>
        </w:rPr>
        <w:t>（12分）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如图所示，光滑水平平台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3" type="#_x0000_t75" alt="eqId03fcb360984721a5600d426949ccdb14" style="width:17.55pt;height:12.8pt" o:ole="" coordsize="21600,21600" o:preferrelative="t" filled="f" stroked="f">
            <v:stroke joinstyle="miter"/>
            <v:imagedata r:id="rId209" o:title="eqId03fcb360984721a5600d426949ccdb14"/>
            <o:lock v:ext="edit" aspectratio="t"/>
            <w10:anchorlock/>
          </v:shape>
          <o:OLEObject Type="Embed" ProgID="Equation.DSMT4" ShapeID="_x0000_i1123" DrawAspect="Content" ObjectID="_1468075823" r:id="rId21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左端与固定在竖直面内的半径为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4" type="#_x0000_t75" alt="eqId0ff597151ef9410256b2697e10f044d4" style="width:35.15pt;height:11.3pt" o:ole="" coordsize="21600,21600" o:preferrelative="t" filled="f" stroked="f">
            <v:stroke joinstyle="miter"/>
            <v:imagedata r:id="rId211" o:title="eqId0ff597151ef9410256b2697e10f044d4"/>
            <o:lock v:ext="edit" aspectratio="t"/>
            <w10:anchorlock/>
          </v:shape>
          <o:OLEObject Type="Embed" ProgID="Equation.DSMT4" ShapeID="_x0000_i1124" DrawAspect="Content" ObjectID="_1468075824" r:id="rId21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的光滑四分之一圆弧轨道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5" type="#_x0000_t75" alt="eqIdd7d25313067f3e11f68da496344c4956" style="width:17.55pt;height:11.05pt" o:ole="" coordsize="21600,21600" o:preferrelative="t" filled="f" stroked="f">
            <v:stroke joinstyle="miter"/>
            <v:imagedata r:id="rId213" o:title="eqIdd7d25313067f3e11f68da496344c4956"/>
            <o:lock v:ext="edit" aspectratio="t"/>
            <w10:anchorlock/>
          </v:shape>
          <o:OLEObject Type="Embed" ProgID="Equation.DSMT4" ShapeID="_x0000_i1125" DrawAspect="Content" ObjectID="_1468075825" r:id="rId21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在</w:t>
      </w:r>
      <w:r>
        <w:rPr>
          <w:rFonts w:ascii="Times New Roman" w:eastAsia="Times New Roman" w:hAnsi="Times New Roman" w:cs="Times New Roman"/>
          <w:i/>
          <w:kern w:val="2"/>
          <w:sz w:val="21"/>
          <w:lang w:val="en-US"/>
        </w:rPr>
        <w:t>B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点平滑连接，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6" type="#_x0000_t75" alt="eqId1dde8112e8eb968fd042418dd632759e" style="width:10.55pt;height:12.8pt" o:ole="" coordsize="21600,21600" o:preferrelative="t" filled="f" stroked="f">
            <v:stroke joinstyle="miter"/>
            <v:imagedata r:id="rId29" o:title="eqId1dde8112e8eb968fd042418dd632759e"/>
            <o:lock v:ext="edit" aspectratio="t"/>
            <w10:anchorlock/>
          </v:shape>
          <o:OLEObject Type="Embed" ProgID="Equation.DSMT4" ShapeID="_x0000_i1126" DrawAspect="Content" ObjectID="_1468075826" r:id="rId21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为圆心，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7" type="#_x0000_t75" alt="eqIdef4113c492885ba7c47fe42ac792578f" style="width:16.7pt;height:12.7pt" o:ole="" coordsize="21600,21600" o:preferrelative="t" filled="f" stroked="f">
            <v:stroke joinstyle="miter"/>
            <v:imagedata r:id="rId216" o:title="eqIdef4113c492885ba7c47fe42ac792578f"/>
            <o:lock v:ext="edit" aspectratio="t"/>
            <w10:anchorlock/>
          </v:shape>
          <o:OLEObject Type="Embed" ProgID="Equation.DSMT4" ShapeID="_x0000_i1127" DrawAspect="Content" ObjectID="_1468075827" r:id="rId21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水平，平台右端与足够长水平传送带平滑无缝连接，传送带以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8" type="#_x0000_t75" alt="eqIde6a6ccf3b307d18f64db02e76d5ab9d7" style="width:33.4pt;height:13.15pt" o:ole="" coordsize="21600,21600" o:preferrelative="t" filled="f" stroked="f">
            <v:stroke joinstyle="miter"/>
            <v:imagedata r:id="rId218" o:title="eqIde6a6ccf3b307d18f64db02e76d5ab9d7"/>
            <o:lock v:ext="edit" aspectratio="t"/>
            <w10:anchorlock/>
          </v:shape>
          <o:OLEObject Type="Embed" ProgID="Equation.DSMT4" ShapeID="_x0000_i1128" DrawAspect="Content" ObjectID="_1468075828" r:id="rId21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的速度逆时针匀速转动。平台上静置着质量分别为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29" type="#_x0000_t75" alt="eqId8179330fd85979735d9572626d95b745" style="width:23.75pt;height:15.8pt" o:ole="" coordsize="21600,21600" o:preferrelative="t" filled="f" stroked="f">
            <v:stroke joinstyle="miter"/>
            <v:imagedata r:id="rId220" o:title="eqId8179330fd85979735d9572626d95b745"/>
            <o:lock v:ext="edit" aspectratio="t"/>
            <w10:anchorlock/>
          </v:shape>
          <o:OLEObject Type="Embed" ProgID="Equation.DSMT4" ShapeID="_x0000_i1129" DrawAspect="Content" ObjectID="_1468075829" r:id="rId22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0" type="#_x0000_t75" alt="eqIdef9e9792071b868d15a2bc123b4a4406" style="width:72.1pt;height:15.8pt" o:ole="" coordsize="21600,21600" o:preferrelative="t" filled="f" stroked="f">
            <v:stroke joinstyle="miter"/>
            <v:imagedata r:id="rId222" o:title="eqIdef9e9792071b868d15a2bc123b4a4406"/>
            <o:lock v:ext="edit" aspectratio="t"/>
            <w10:anchorlock/>
          </v:shape>
          <o:OLEObject Type="Embed" ProgID="Equation.DSMT4" ShapeID="_x0000_i1130" DrawAspect="Content" ObjectID="_1468075830" r:id="rId22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的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1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31" DrawAspect="Content" ObjectID="_1468075831" r:id="rId22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2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32" DrawAspect="Content" ObjectID="_1468075832" r:id="rId22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两个小滑块，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3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33" DrawAspect="Content" ObjectID="_1468075833" r:id="rId22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4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34" DrawAspect="Content" ObjectID="_1468075834" r:id="rId22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滑块间有一被压缩的轻弹簧（滑块与轻弹簧不拴接），两滑块用细线连接，此时轻弹簧的弹性势能为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5" type="#_x0000_t75" alt="eqId67e029d78b3f58ee24909af303a3ff40" style="width:20.2pt;height:14.05pt" o:ole="" coordsize="21600,21600" o:preferrelative="t" filled="f" stroked="f">
            <v:stroke joinstyle="miter"/>
            <v:imagedata r:id="rId230" o:title="eqId67e029d78b3f58ee24909af303a3ff40"/>
            <o:lock v:ext="edit" aspectratio="t"/>
            <w10:anchorlock/>
          </v:shape>
          <o:OLEObject Type="Embed" ProgID="Equation.DSMT4" ShapeID="_x0000_i1135" DrawAspect="Content" ObjectID="_1468075835" r:id="rId23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。剪断细线，弹簧将两滑块弹开，两滑块与弹簧分离后立刻撤去弹簧，之后滑块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6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36" DrawAspect="Content" ObjectID="_1468075836" r:id="rId23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滑上传送带，滑块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7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37" DrawAspect="Content" ObjectID="_1468075837" r:id="rId233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滑上圆弧轨道，此后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8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38" DrawAspect="Content" ObjectID="_1468075838" r:id="rId23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39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39" DrawAspect="Content" ObjectID="_1468075839" r:id="rId23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在平台上发生碰撞，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0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40" DrawAspect="Content" ObjectID="_1468075840" r:id="rId23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始终未滑上传送带，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1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41" DrawAspect="Content" ObjectID="_1468075841" r:id="rId23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与传送带间的动摩擦因数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2" type="#_x0000_t75" alt="eqIdf881cb9071ca8fea7cef4ab8d4865589" style="width:33.4pt;height:14.2pt" o:ole="" coordsize="21600,21600" o:preferrelative="t" filled="f" stroked="f">
            <v:stroke joinstyle="miter"/>
            <v:imagedata r:id="rId238" o:title="eqIdf881cb9071ca8fea7cef4ab8d4865589"/>
            <o:lock v:ext="edit" aspectratio="t"/>
            <w10:anchorlock/>
          </v:shape>
          <o:OLEObject Type="Embed" ProgID="Equation.DSMT4" ShapeID="_x0000_i1142" DrawAspect="Content" ObjectID="_1468075842" r:id="rId23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，滑块均可视为质点，重力加速度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3" type="#_x0000_t75" alt="eqId276509f01529d982ab21e479a4619268" style="width:9.65pt;height:10.4pt" o:ole="" coordsize="21600,21600" o:preferrelative="t" filled="f" stroked="f">
            <v:stroke joinstyle="miter"/>
            <v:imagedata r:id="rId57" o:title="eqId276509f01529d982ab21e479a4619268"/>
            <o:lock v:ext="edit" aspectratio="t"/>
            <w10:anchorlock/>
          </v:shape>
          <o:OLEObject Type="Embed" ProgID="Equation.DSMT4" ShapeID="_x0000_i1143" DrawAspect="Content" ObjectID="_1468075843" r:id="rId240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取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4" type="#_x0000_t75" alt="eqId9c4ee1b7d06ac4c703e4c086b425c9c5" style="width:31.65pt;height:14.2pt" o:ole="" coordsize="21600,21600" o:preferrelative="t" filled="f" stroked="f">
            <v:stroke joinstyle="miter"/>
            <v:imagedata r:id="rId241" o:title="eqId9c4ee1b7d06ac4c703e4c086b425c9c5"/>
            <o:lock v:ext="edit" aspectratio="t"/>
            <w10:anchorlock/>
          </v:shape>
          <o:OLEObject Type="Embed" ProgID="Equation.DSMT4" ShapeID="_x0000_i1144" DrawAspect="Content" ObjectID="_1468075844" r:id="rId24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。求：</w:t>
      </w:r>
    </w:p>
    <w:p w14:paraId="1D679D48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  <w:lang w:val="en-US"/>
        </w:rPr>
        <w:drawing>
          <wp:inline distT="0" distB="0" distL="114300" distR="114300">
            <wp:extent cx="3714750" cy="1047750"/>
            <wp:effectExtent l="0" t="0" r="3810" b="3810"/>
            <wp:docPr id="29" name="图片 212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2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9DD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(1)弹簧将两滑块弹开后，滑块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5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45" DrawAspect="Content" ObjectID="_1468075845" r:id="rId24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第一次滑到圆弧轨道最低点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6" type="#_x0000_t75" alt="eqId7f9e8449aad35c5d840a3395ea86df6d" style="width:9.65pt;height:10.4pt" o:ole="" coordsize="21600,21600" o:preferrelative="t" filled="f" stroked="f">
            <v:stroke joinstyle="miter"/>
            <v:imagedata r:id="rId38" o:title="eqId7f9e8449aad35c5d840a3395ea86df6d"/>
            <o:lock v:ext="edit" aspectratio="t"/>
            <w10:anchorlock/>
          </v:shape>
          <o:OLEObject Type="Embed" ProgID="Equation.DSMT4" ShapeID="_x0000_i1146" DrawAspect="Content" ObjectID="_1468075846" r:id="rId24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时对圆弧轨道的压力大小；</w:t>
      </w:r>
    </w:p>
    <w:p w14:paraId="3244306F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(2)若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7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47" DrawAspect="Content" ObjectID="_1468075847" r:id="rId246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8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48" DrawAspect="Content" ObjectID="_1468075848" r:id="rId247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在平台上碰撞后粘在一起，则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49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49" DrawAspect="Content" ObjectID="_1468075849" r:id="rId248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0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50" DrawAspect="Content" ObjectID="_1468075850" r:id="rId249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碰撞过程损失的机械能；</w:t>
      </w:r>
    </w:p>
    <w:p w14:paraId="7A0FF6CB">
      <w:pPr>
        <w:shd w:val="clear" w:color="auto" w:fill="auto"/>
        <w:autoSpaceDE/>
        <w:autoSpaceDN/>
        <w:spacing w:line="360" w:lineRule="auto"/>
        <w:jc w:val="left"/>
        <w:textAlignment w:val="center"/>
        <w:rPr>
          <w:rFonts w:ascii="Times New Roman" w:eastAsia="宋体" w:hAnsi="Times New Roman" w:cs="Times New Roman"/>
          <w:kern w:val="2"/>
          <w:sz w:val="21"/>
          <w:lang w:val="en-US"/>
        </w:rPr>
      </w:pPr>
      <w:r>
        <w:rPr>
          <w:rFonts w:ascii="Times New Roman" w:eastAsia="宋体" w:hAnsi="Times New Roman" w:cs="Times New Roman"/>
          <w:kern w:val="2"/>
          <w:sz w:val="21"/>
          <w:lang w:val="en-US"/>
        </w:rPr>
        <w:t>(3)若传送带运行的速度大小为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1" type="#_x0000_t75" alt="eqIdbc230e5726e01a304dfa85e40ddbf2c8" style="width:45.7pt;height:14.05pt" o:ole="" coordsize="21600,21600" o:preferrelative="t" filled="f" stroked="f">
            <v:stroke joinstyle="miter"/>
            <v:imagedata r:id="rId250" o:title="eqIdbc230e5726e01a304dfa85e40ddbf2c8"/>
            <o:lock v:ext="edit" aspectratio="t"/>
            <w10:anchorlock/>
          </v:shape>
          <o:OLEObject Type="Embed" ProgID="Equation.DSMT4" ShapeID="_x0000_i1151" DrawAspect="Content" ObjectID="_1468075851" r:id="rId251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、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2" type="#_x0000_t75" alt="eqId2c94bb12cee76221e13f9ef955b0aab1" style="width:8.75pt;height:12.35pt" o:ole="" coordsize="21600,21600" o:preferrelative="t" filled="f" stroked="f">
            <v:stroke joinstyle="miter"/>
            <v:imagedata r:id="rId226" o:title="eqId2c94bb12cee76221e13f9ef955b0aab1"/>
            <o:lock v:ext="edit" aspectratio="t"/>
            <w10:anchorlock/>
          </v:shape>
          <o:OLEObject Type="Embed" ProgID="Equation.DSMT4" ShapeID="_x0000_i1152" DrawAspect="Content" ObjectID="_1468075852" r:id="rId252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第一次碰撞的位置仍在平台上且发生的是弹性碰撞，则从弹簧将两滑块弹开至</w:t>
      </w:r>
      <m:oMath>
        <m:r>
          <w:rPr>
            <w:rFonts w:ascii="Cambria Math" w:eastAsia="宋体" w:hAnsi="Cambria Math" w:cs="Cambria Math" w:hint="default"/>
          </w:rPr>
          <m:t>a、b</m:t>
        </m:r>
      </m:oMath>
      <w:r>
        <w:rPr>
          <w:rFonts w:ascii="Times New Roman" w:eastAsia="宋体" w:hAnsi="Times New Roman" w:cs="Times New Roman"/>
          <w:kern w:val="2"/>
          <w:sz w:val="21"/>
          <w:lang w:val="en-US"/>
        </w:rPr>
        <w:t>发生第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3" type="#_x0000_t75" alt="eqIdb6a24198bd04c29321ae5dc5a28fe421" style="width:8.75pt;height:9.3pt" o:ole="" coordsize="21600,21600" o:preferrelative="t" filled="f" stroked="f">
            <v:stroke joinstyle="miter"/>
            <v:imagedata r:id="rId253" o:title="eqIdb6a24198bd04c29321ae5dc5a28fe421"/>
            <o:lock v:ext="edit" aspectratio="t"/>
            <w10:anchorlock/>
          </v:shape>
          <o:OLEObject Type="Embed" ProgID="Equation.DSMT4" ShapeID="_x0000_i1153" DrawAspect="Content" ObjectID="_1468075853" r:id="rId254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次碰撞过程中，物块</w: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object>
          <v:shape id="_x0000_i1154" type="#_x0000_t75" alt="eqId0a6936d370d6a238a608ca56f87198de" style="width:8.75pt;height:9.65pt" o:ole="" coordsize="21600,21600" o:preferrelative="t" filled="f" stroked="f">
            <v:stroke joinstyle="miter"/>
            <v:imagedata r:id="rId224" o:title="eqId0a6936d370d6a238a608ca56f87198de"/>
            <o:lock v:ext="edit" aspectratio="t"/>
            <w10:anchorlock/>
          </v:shape>
          <o:OLEObject Type="Embed" ProgID="Equation.DSMT4" ShapeID="_x0000_i1154" DrawAspect="Content" ObjectID="_1468075854" r:id="rId255"/>
        </w:object>
      </w:r>
      <w:r>
        <w:rPr>
          <w:rFonts w:ascii="Times New Roman" w:eastAsia="宋体" w:hAnsi="Times New Roman" w:cs="Times New Roman"/>
          <w:kern w:val="2"/>
          <w:sz w:val="21"/>
          <w:lang w:val="en-US"/>
        </w:rPr>
        <w:t>与传送带间因摩擦产生的热量。</w:t>
      </w:r>
    </w:p>
    <w:p w14:paraId="00E79F6B">
      <w:pPr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ascii="Times New Roman" w:eastAsia="宋体" w:hAnsi="Times New Roman" w:cs="Times New Roman" w:hint="default"/>
          <w:b/>
          <w:sz w:val="21"/>
          <w:szCs w:val="21"/>
        </w:rPr>
      </w:pPr>
    </w:p>
    <w:p w14:paraId="30DCEB18"/>
    <w:sectPr>
      <w:footerReference w:type="default" r:id="rId256"/>
      <w:pgSz w:w="23814" w:h="16839" w:orient="landscape"/>
      <w:pgMar w:top="1134" w:right="1134" w:bottom="1134" w:left="1134" w:header="851" w:footer="992" w:gutter="1418"/>
      <w:cols w:num="2" w:sep="1" w:space="425"/>
      <w:titlePg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rPr>
        <w:sz w:val="20"/>
      </w:rPr>
    </w:pPr>
    <w:r>
      <w:rPr>
        <w:sz w:val="20"/>
      </w:rPr>
      <w:t xml:space="preserve">第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 / 共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sz w:val="20"/>
      </w:rPr>
      <w:fldChar w:fldCharType="end"/>
    </w:r>
    <w:r>
      <w:rPr>
        <w:sz w:val="20"/>
      </w:rPr>
      <w:t xml:space="preserve"> 页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42"/>
    <w:rsid w:val="00000451"/>
    <w:rsid w:val="0000125F"/>
    <w:rsid w:val="0000154A"/>
    <w:rsid w:val="0000163D"/>
    <w:rsid w:val="00002A1D"/>
    <w:rsid w:val="000042A8"/>
    <w:rsid w:val="00004BD7"/>
    <w:rsid w:val="000058DD"/>
    <w:rsid w:val="000063F2"/>
    <w:rsid w:val="000120CF"/>
    <w:rsid w:val="0001622A"/>
    <w:rsid w:val="000166EE"/>
    <w:rsid w:val="00016873"/>
    <w:rsid w:val="00023220"/>
    <w:rsid w:val="000253FC"/>
    <w:rsid w:val="000254E1"/>
    <w:rsid w:val="00030C5C"/>
    <w:rsid w:val="000315AF"/>
    <w:rsid w:val="00033092"/>
    <w:rsid w:val="000354A0"/>
    <w:rsid w:val="00037045"/>
    <w:rsid w:val="00040A7C"/>
    <w:rsid w:val="00042027"/>
    <w:rsid w:val="00043A89"/>
    <w:rsid w:val="00046A02"/>
    <w:rsid w:val="00050772"/>
    <w:rsid w:val="00050AF3"/>
    <w:rsid w:val="00052927"/>
    <w:rsid w:val="00053DD1"/>
    <w:rsid w:val="00054690"/>
    <w:rsid w:val="00054798"/>
    <w:rsid w:val="00054F56"/>
    <w:rsid w:val="000552AA"/>
    <w:rsid w:val="00062EC6"/>
    <w:rsid w:val="00063899"/>
    <w:rsid w:val="000638D4"/>
    <w:rsid w:val="00065ABA"/>
    <w:rsid w:val="00066830"/>
    <w:rsid w:val="00070431"/>
    <w:rsid w:val="00071290"/>
    <w:rsid w:val="00073395"/>
    <w:rsid w:val="00073D6D"/>
    <w:rsid w:val="00073F57"/>
    <w:rsid w:val="000767D9"/>
    <w:rsid w:val="0007705C"/>
    <w:rsid w:val="00082C15"/>
    <w:rsid w:val="00083DBD"/>
    <w:rsid w:val="00086215"/>
    <w:rsid w:val="00087980"/>
    <w:rsid w:val="00092704"/>
    <w:rsid w:val="00093326"/>
    <w:rsid w:val="000935A1"/>
    <w:rsid w:val="00097048"/>
    <w:rsid w:val="000A0F7F"/>
    <w:rsid w:val="000A13AC"/>
    <w:rsid w:val="000A4B44"/>
    <w:rsid w:val="000A679A"/>
    <w:rsid w:val="000A7A68"/>
    <w:rsid w:val="000B2275"/>
    <w:rsid w:val="000B4F35"/>
    <w:rsid w:val="000B6018"/>
    <w:rsid w:val="000B6C7C"/>
    <w:rsid w:val="000C2AA7"/>
    <w:rsid w:val="000C6DEF"/>
    <w:rsid w:val="000D2ABE"/>
    <w:rsid w:val="000D630E"/>
    <w:rsid w:val="000D66D0"/>
    <w:rsid w:val="000D6FF2"/>
    <w:rsid w:val="000D70A5"/>
    <w:rsid w:val="000E0370"/>
    <w:rsid w:val="000E05AC"/>
    <w:rsid w:val="000E1DA7"/>
    <w:rsid w:val="000E4FF9"/>
    <w:rsid w:val="000E60AB"/>
    <w:rsid w:val="000E7739"/>
    <w:rsid w:val="000E7A52"/>
    <w:rsid w:val="000F2C80"/>
    <w:rsid w:val="000F555B"/>
    <w:rsid w:val="000F63DA"/>
    <w:rsid w:val="000F7AC3"/>
    <w:rsid w:val="001026E3"/>
    <w:rsid w:val="00102E54"/>
    <w:rsid w:val="0010498F"/>
    <w:rsid w:val="00105A04"/>
    <w:rsid w:val="00111A0B"/>
    <w:rsid w:val="00112D98"/>
    <w:rsid w:val="00116A34"/>
    <w:rsid w:val="001175AD"/>
    <w:rsid w:val="00117A63"/>
    <w:rsid w:val="00123BDE"/>
    <w:rsid w:val="0012462A"/>
    <w:rsid w:val="00130740"/>
    <w:rsid w:val="0013112B"/>
    <w:rsid w:val="00133077"/>
    <w:rsid w:val="00133508"/>
    <w:rsid w:val="0013430D"/>
    <w:rsid w:val="00134334"/>
    <w:rsid w:val="0013779F"/>
    <w:rsid w:val="00137E3F"/>
    <w:rsid w:val="0014188C"/>
    <w:rsid w:val="00142502"/>
    <w:rsid w:val="00143092"/>
    <w:rsid w:val="00144CEC"/>
    <w:rsid w:val="00145671"/>
    <w:rsid w:val="00145828"/>
    <w:rsid w:val="0014731E"/>
    <w:rsid w:val="001475B7"/>
    <w:rsid w:val="001515B1"/>
    <w:rsid w:val="00151AF3"/>
    <w:rsid w:val="00152F66"/>
    <w:rsid w:val="001533AC"/>
    <w:rsid w:val="001559CE"/>
    <w:rsid w:val="00160CDB"/>
    <w:rsid w:val="00166B68"/>
    <w:rsid w:val="001700B1"/>
    <w:rsid w:val="001742BC"/>
    <w:rsid w:val="00175C6A"/>
    <w:rsid w:val="00177B2C"/>
    <w:rsid w:val="00182AFA"/>
    <w:rsid w:val="00183F20"/>
    <w:rsid w:val="00185344"/>
    <w:rsid w:val="00190D04"/>
    <w:rsid w:val="00194774"/>
    <w:rsid w:val="00194F72"/>
    <w:rsid w:val="00195AFE"/>
    <w:rsid w:val="00196026"/>
    <w:rsid w:val="001A0393"/>
    <w:rsid w:val="001A03E5"/>
    <w:rsid w:val="001A6899"/>
    <w:rsid w:val="001B0235"/>
    <w:rsid w:val="001B1C0B"/>
    <w:rsid w:val="001B20AC"/>
    <w:rsid w:val="001B2837"/>
    <w:rsid w:val="001B4068"/>
    <w:rsid w:val="001B48F3"/>
    <w:rsid w:val="001B4E4B"/>
    <w:rsid w:val="001B5906"/>
    <w:rsid w:val="001B5B6B"/>
    <w:rsid w:val="001B5B70"/>
    <w:rsid w:val="001B7752"/>
    <w:rsid w:val="001C2774"/>
    <w:rsid w:val="001C4B81"/>
    <w:rsid w:val="001C72B1"/>
    <w:rsid w:val="001D09A0"/>
    <w:rsid w:val="001E0D25"/>
    <w:rsid w:val="001E165B"/>
    <w:rsid w:val="001E17F7"/>
    <w:rsid w:val="001E29B6"/>
    <w:rsid w:val="001E4B29"/>
    <w:rsid w:val="001E505A"/>
    <w:rsid w:val="001E6969"/>
    <w:rsid w:val="001F0536"/>
    <w:rsid w:val="001F10D4"/>
    <w:rsid w:val="001F5CBE"/>
    <w:rsid w:val="001F6C12"/>
    <w:rsid w:val="001F7B25"/>
    <w:rsid w:val="0020155E"/>
    <w:rsid w:val="00201D18"/>
    <w:rsid w:val="002034E8"/>
    <w:rsid w:val="00206717"/>
    <w:rsid w:val="00207590"/>
    <w:rsid w:val="002119FE"/>
    <w:rsid w:val="002128A0"/>
    <w:rsid w:val="002137C8"/>
    <w:rsid w:val="002161F7"/>
    <w:rsid w:val="00217036"/>
    <w:rsid w:val="00217256"/>
    <w:rsid w:val="0021747D"/>
    <w:rsid w:val="002202F0"/>
    <w:rsid w:val="002303B4"/>
    <w:rsid w:val="002315C6"/>
    <w:rsid w:val="00236004"/>
    <w:rsid w:val="0023700A"/>
    <w:rsid w:val="002407A5"/>
    <w:rsid w:val="002418FB"/>
    <w:rsid w:val="00242236"/>
    <w:rsid w:val="00242C46"/>
    <w:rsid w:val="00243CED"/>
    <w:rsid w:val="0024618F"/>
    <w:rsid w:val="0025123B"/>
    <w:rsid w:val="00252604"/>
    <w:rsid w:val="002527EC"/>
    <w:rsid w:val="00252DFA"/>
    <w:rsid w:val="00252FBA"/>
    <w:rsid w:val="0025354A"/>
    <w:rsid w:val="0025356D"/>
    <w:rsid w:val="0026001A"/>
    <w:rsid w:val="002620A9"/>
    <w:rsid w:val="00263C6A"/>
    <w:rsid w:val="00270F65"/>
    <w:rsid w:val="0027208C"/>
    <w:rsid w:val="002730FA"/>
    <w:rsid w:val="002746A4"/>
    <w:rsid w:val="0027546C"/>
    <w:rsid w:val="0027755A"/>
    <w:rsid w:val="002821EF"/>
    <w:rsid w:val="00283E22"/>
    <w:rsid w:val="00286A61"/>
    <w:rsid w:val="002875EB"/>
    <w:rsid w:val="00290BD6"/>
    <w:rsid w:val="00292D29"/>
    <w:rsid w:val="0029379F"/>
    <w:rsid w:val="00294023"/>
    <w:rsid w:val="00295522"/>
    <w:rsid w:val="00296276"/>
    <w:rsid w:val="002B14BF"/>
    <w:rsid w:val="002B46AB"/>
    <w:rsid w:val="002B4EF1"/>
    <w:rsid w:val="002C115B"/>
    <w:rsid w:val="002C28B8"/>
    <w:rsid w:val="002C2E88"/>
    <w:rsid w:val="002C45C3"/>
    <w:rsid w:val="002C4B55"/>
    <w:rsid w:val="002C4D1B"/>
    <w:rsid w:val="002C4E96"/>
    <w:rsid w:val="002C6021"/>
    <w:rsid w:val="002C715D"/>
    <w:rsid w:val="002D2228"/>
    <w:rsid w:val="002D38A2"/>
    <w:rsid w:val="002D3F3E"/>
    <w:rsid w:val="002D5335"/>
    <w:rsid w:val="002D63D5"/>
    <w:rsid w:val="002E00D5"/>
    <w:rsid w:val="002E0253"/>
    <w:rsid w:val="002E081B"/>
    <w:rsid w:val="002E1184"/>
    <w:rsid w:val="002E6714"/>
    <w:rsid w:val="002F6DA1"/>
    <w:rsid w:val="002F7B2E"/>
    <w:rsid w:val="00301066"/>
    <w:rsid w:val="00301254"/>
    <w:rsid w:val="00305D7D"/>
    <w:rsid w:val="003152CF"/>
    <w:rsid w:val="00321C9C"/>
    <w:rsid w:val="003224DC"/>
    <w:rsid w:val="003249AB"/>
    <w:rsid w:val="00330F09"/>
    <w:rsid w:val="003315E0"/>
    <w:rsid w:val="003333C7"/>
    <w:rsid w:val="00334809"/>
    <w:rsid w:val="00334A2C"/>
    <w:rsid w:val="00334B6B"/>
    <w:rsid w:val="0033510E"/>
    <w:rsid w:val="00336CD5"/>
    <w:rsid w:val="0033778D"/>
    <w:rsid w:val="0034177D"/>
    <w:rsid w:val="00341BBA"/>
    <w:rsid w:val="00341FB1"/>
    <w:rsid w:val="003463D9"/>
    <w:rsid w:val="0034683A"/>
    <w:rsid w:val="00347182"/>
    <w:rsid w:val="0035016A"/>
    <w:rsid w:val="00351054"/>
    <w:rsid w:val="00355495"/>
    <w:rsid w:val="00355D57"/>
    <w:rsid w:val="00357ECE"/>
    <w:rsid w:val="00361682"/>
    <w:rsid w:val="0036392A"/>
    <w:rsid w:val="00366E9E"/>
    <w:rsid w:val="00370659"/>
    <w:rsid w:val="00375ECF"/>
    <w:rsid w:val="00376B88"/>
    <w:rsid w:val="00383A17"/>
    <w:rsid w:val="0038637E"/>
    <w:rsid w:val="0039186E"/>
    <w:rsid w:val="00392152"/>
    <w:rsid w:val="003B3B99"/>
    <w:rsid w:val="003B3E91"/>
    <w:rsid w:val="003B4EF8"/>
    <w:rsid w:val="003B525E"/>
    <w:rsid w:val="003B5BB5"/>
    <w:rsid w:val="003B6848"/>
    <w:rsid w:val="003B6983"/>
    <w:rsid w:val="003C365B"/>
    <w:rsid w:val="003C37AD"/>
    <w:rsid w:val="003C463B"/>
    <w:rsid w:val="003C5080"/>
    <w:rsid w:val="003C5A5F"/>
    <w:rsid w:val="003D4378"/>
    <w:rsid w:val="003D5353"/>
    <w:rsid w:val="003E19FD"/>
    <w:rsid w:val="003E252C"/>
    <w:rsid w:val="003E46BD"/>
    <w:rsid w:val="003E6B41"/>
    <w:rsid w:val="003E6D96"/>
    <w:rsid w:val="003F0920"/>
    <w:rsid w:val="003F23FD"/>
    <w:rsid w:val="003F3203"/>
    <w:rsid w:val="003F4116"/>
    <w:rsid w:val="003F4F1B"/>
    <w:rsid w:val="003F549E"/>
    <w:rsid w:val="003F7544"/>
    <w:rsid w:val="00400480"/>
    <w:rsid w:val="0040225A"/>
    <w:rsid w:val="00410877"/>
    <w:rsid w:val="004114FA"/>
    <w:rsid w:val="00411937"/>
    <w:rsid w:val="00412CBC"/>
    <w:rsid w:val="0041394D"/>
    <w:rsid w:val="00414A46"/>
    <w:rsid w:val="004151FC"/>
    <w:rsid w:val="00415943"/>
    <w:rsid w:val="004179A1"/>
    <w:rsid w:val="00422542"/>
    <w:rsid w:val="00422A86"/>
    <w:rsid w:val="0042668F"/>
    <w:rsid w:val="00427CBE"/>
    <w:rsid w:val="004300C5"/>
    <w:rsid w:val="00431AF0"/>
    <w:rsid w:val="00435126"/>
    <w:rsid w:val="00435AB4"/>
    <w:rsid w:val="00436FD3"/>
    <w:rsid w:val="004373CF"/>
    <w:rsid w:val="00437F0F"/>
    <w:rsid w:val="004413A7"/>
    <w:rsid w:val="004433E0"/>
    <w:rsid w:val="00444C99"/>
    <w:rsid w:val="00447010"/>
    <w:rsid w:val="00450BD2"/>
    <w:rsid w:val="0045236B"/>
    <w:rsid w:val="004556AD"/>
    <w:rsid w:val="00456ADC"/>
    <w:rsid w:val="00457221"/>
    <w:rsid w:val="004572D0"/>
    <w:rsid w:val="00457E96"/>
    <w:rsid w:val="00467932"/>
    <w:rsid w:val="004702F0"/>
    <w:rsid w:val="00470D20"/>
    <w:rsid w:val="004710CB"/>
    <w:rsid w:val="004717B1"/>
    <w:rsid w:val="00471BC0"/>
    <w:rsid w:val="00471FCB"/>
    <w:rsid w:val="00472731"/>
    <w:rsid w:val="00472D69"/>
    <w:rsid w:val="00476EA5"/>
    <w:rsid w:val="004771DB"/>
    <w:rsid w:val="004774A7"/>
    <w:rsid w:val="00481D5E"/>
    <w:rsid w:val="00482145"/>
    <w:rsid w:val="0048270F"/>
    <w:rsid w:val="004828B6"/>
    <w:rsid w:val="004834FF"/>
    <w:rsid w:val="00484AD7"/>
    <w:rsid w:val="0048602E"/>
    <w:rsid w:val="0049080A"/>
    <w:rsid w:val="00493BA9"/>
    <w:rsid w:val="004946C8"/>
    <w:rsid w:val="00495F3D"/>
    <w:rsid w:val="004A0552"/>
    <w:rsid w:val="004A3E39"/>
    <w:rsid w:val="004A4F25"/>
    <w:rsid w:val="004B16C3"/>
    <w:rsid w:val="004B3B08"/>
    <w:rsid w:val="004B49BC"/>
    <w:rsid w:val="004B4BA7"/>
    <w:rsid w:val="004B5911"/>
    <w:rsid w:val="004B6372"/>
    <w:rsid w:val="004B652F"/>
    <w:rsid w:val="004C0B3A"/>
    <w:rsid w:val="004C3204"/>
    <w:rsid w:val="004C4CFF"/>
    <w:rsid w:val="004C56C9"/>
    <w:rsid w:val="004C5E29"/>
    <w:rsid w:val="004C6286"/>
    <w:rsid w:val="004C69D0"/>
    <w:rsid w:val="004D1A38"/>
    <w:rsid w:val="004D1D0C"/>
    <w:rsid w:val="004D3895"/>
    <w:rsid w:val="004D3E31"/>
    <w:rsid w:val="004D475E"/>
    <w:rsid w:val="004D57EF"/>
    <w:rsid w:val="004D6F40"/>
    <w:rsid w:val="004E48CC"/>
    <w:rsid w:val="004E4DDE"/>
    <w:rsid w:val="004E5293"/>
    <w:rsid w:val="004E5863"/>
    <w:rsid w:val="004E6418"/>
    <w:rsid w:val="004E75BC"/>
    <w:rsid w:val="004F420C"/>
    <w:rsid w:val="004F6A9F"/>
    <w:rsid w:val="005002CF"/>
    <w:rsid w:val="005020B1"/>
    <w:rsid w:val="005028CE"/>
    <w:rsid w:val="00505315"/>
    <w:rsid w:val="00505CE1"/>
    <w:rsid w:val="005079D2"/>
    <w:rsid w:val="00510E54"/>
    <w:rsid w:val="005135E3"/>
    <w:rsid w:val="005139DF"/>
    <w:rsid w:val="00514CA0"/>
    <w:rsid w:val="00514E88"/>
    <w:rsid w:val="005154E3"/>
    <w:rsid w:val="00515A2C"/>
    <w:rsid w:val="00516894"/>
    <w:rsid w:val="00516D52"/>
    <w:rsid w:val="005202BC"/>
    <w:rsid w:val="00520AB1"/>
    <w:rsid w:val="00521D8E"/>
    <w:rsid w:val="00523AA3"/>
    <w:rsid w:val="00523B19"/>
    <w:rsid w:val="005269ED"/>
    <w:rsid w:val="005308E3"/>
    <w:rsid w:val="0053224B"/>
    <w:rsid w:val="00540342"/>
    <w:rsid w:val="00542BF1"/>
    <w:rsid w:val="00543C12"/>
    <w:rsid w:val="00544A8B"/>
    <w:rsid w:val="00551040"/>
    <w:rsid w:val="005529D2"/>
    <w:rsid w:val="005538C6"/>
    <w:rsid w:val="005552C4"/>
    <w:rsid w:val="0055613F"/>
    <w:rsid w:val="00556607"/>
    <w:rsid w:val="005608DD"/>
    <w:rsid w:val="0056172C"/>
    <w:rsid w:val="005620CA"/>
    <w:rsid w:val="0056214D"/>
    <w:rsid w:val="00562F19"/>
    <w:rsid w:val="00563A12"/>
    <w:rsid w:val="00564545"/>
    <w:rsid w:val="0056460E"/>
    <w:rsid w:val="00567830"/>
    <w:rsid w:val="00570B81"/>
    <w:rsid w:val="00572D5B"/>
    <w:rsid w:val="00576E15"/>
    <w:rsid w:val="00582027"/>
    <w:rsid w:val="00582F89"/>
    <w:rsid w:val="0058353C"/>
    <w:rsid w:val="00583FA0"/>
    <w:rsid w:val="005917D8"/>
    <w:rsid w:val="00593194"/>
    <w:rsid w:val="00594903"/>
    <w:rsid w:val="00595BD1"/>
    <w:rsid w:val="00595D2F"/>
    <w:rsid w:val="00595ECD"/>
    <w:rsid w:val="0059685F"/>
    <w:rsid w:val="005A568D"/>
    <w:rsid w:val="005A5726"/>
    <w:rsid w:val="005A6165"/>
    <w:rsid w:val="005A66FA"/>
    <w:rsid w:val="005A71F8"/>
    <w:rsid w:val="005B05A3"/>
    <w:rsid w:val="005B1E71"/>
    <w:rsid w:val="005B3C2A"/>
    <w:rsid w:val="005B4D0A"/>
    <w:rsid w:val="005B6CD4"/>
    <w:rsid w:val="005C3D4A"/>
    <w:rsid w:val="005C4023"/>
    <w:rsid w:val="005C4CE6"/>
    <w:rsid w:val="005D1037"/>
    <w:rsid w:val="005D2978"/>
    <w:rsid w:val="005D5AFF"/>
    <w:rsid w:val="005D6978"/>
    <w:rsid w:val="005D7CD8"/>
    <w:rsid w:val="005E2457"/>
    <w:rsid w:val="005E27F6"/>
    <w:rsid w:val="005E4474"/>
    <w:rsid w:val="005E48A0"/>
    <w:rsid w:val="005E5347"/>
    <w:rsid w:val="005E6898"/>
    <w:rsid w:val="005F0CA4"/>
    <w:rsid w:val="005F0EEF"/>
    <w:rsid w:val="005F4A2B"/>
    <w:rsid w:val="005F4D2B"/>
    <w:rsid w:val="005F5F5F"/>
    <w:rsid w:val="00600DC9"/>
    <w:rsid w:val="00602471"/>
    <w:rsid w:val="00604A47"/>
    <w:rsid w:val="00605698"/>
    <w:rsid w:val="00605D8F"/>
    <w:rsid w:val="006069E3"/>
    <w:rsid w:val="006074B4"/>
    <w:rsid w:val="00607C72"/>
    <w:rsid w:val="0061117E"/>
    <w:rsid w:val="00611F69"/>
    <w:rsid w:val="00612B60"/>
    <w:rsid w:val="006149E0"/>
    <w:rsid w:val="00616C2B"/>
    <w:rsid w:val="00617771"/>
    <w:rsid w:val="00620387"/>
    <w:rsid w:val="006236A9"/>
    <w:rsid w:val="006279E2"/>
    <w:rsid w:val="00627D39"/>
    <w:rsid w:val="006351EB"/>
    <w:rsid w:val="006376E4"/>
    <w:rsid w:val="0064276A"/>
    <w:rsid w:val="00642F36"/>
    <w:rsid w:val="00645027"/>
    <w:rsid w:val="006472F6"/>
    <w:rsid w:val="00650571"/>
    <w:rsid w:val="00650FF8"/>
    <w:rsid w:val="00652140"/>
    <w:rsid w:val="00653B7B"/>
    <w:rsid w:val="00655602"/>
    <w:rsid w:val="00656527"/>
    <w:rsid w:val="006610B3"/>
    <w:rsid w:val="00661294"/>
    <w:rsid w:val="0066197B"/>
    <w:rsid w:val="00667B00"/>
    <w:rsid w:val="00670733"/>
    <w:rsid w:val="00672513"/>
    <w:rsid w:val="0067494C"/>
    <w:rsid w:val="00674B0C"/>
    <w:rsid w:val="006757B5"/>
    <w:rsid w:val="00676AFA"/>
    <w:rsid w:val="00683D45"/>
    <w:rsid w:val="00684A1F"/>
    <w:rsid w:val="0068598F"/>
    <w:rsid w:val="00686195"/>
    <w:rsid w:val="006876D9"/>
    <w:rsid w:val="00687F96"/>
    <w:rsid w:val="006927C7"/>
    <w:rsid w:val="006930CB"/>
    <w:rsid w:val="006934B8"/>
    <w:rsid w:val="00695EFF"/>
    <w:rsid w:val="00697846"/>
    <w:rsid w:val="006A0464"/>
    <w:rsid w:val="006A56F6"/>
    <w:rsid w:val="006A5817"/>
    <w:rsid w:val="006A7BA0"/>
    <w:rsid w:val="006B5192"/>
    <w:rsid w:val="006B616D"/>
    <w:rsid w:val="006C2A2F"/>
    <w:rsid w:val="006C2CE4"/>
    <w:rsid w:val="006C5CD4"/>
    <w:rsid w:val="006C7856"/>
    <w:rsid w:val="006C7F8E"/>
    <w:rsid w:val="006D3B2D"/>
    <w:rsid w:val="006D3E5E"/>
    <w:rsid w:val="006D3E9F"/>
    <w:rsid w:val="006D3F6E"/>
    <w:rsid w:val="006D62E4"/>
    <w:rsid w:val="006D7750"/>
    <w:rsid w:val="006E0143"/>
    <w:rsid w:val="006E101C"/>
    <w:rsid w:val="006E17E6"/>
    <w:rsid w:val="006E18F8"/>
    <w:rsid w:val="006E1DE1"/>
    <w:rsid w:val="006E2169"/>
    <w:rsid w:val="006E3A31"/>
    <w:rsid w:val="006E3E35"/>
    <w:rsid w:val="006E524D"/>
    <w:rsid w:val="006E62AD"/>
    <w:rsid w:val="006E6672"/>
    <w:rsid w:val="006E6855"/>
    <w:rsid w:val="006F1D6D"/>
    <w:rsid w:val="006F5D98"/>
    <w:rsid w:val="00705053"/>
    <w:rsid w:val="00706B2A"/>
    <w:rsid w:val="0070702C"/>
    <w:rsid w:val="0070770A"/>
    <w:rsid w:val="007110EB"/>
    <w:rsid w:val="00711635"/>
    <w:rsid w:val="00714A59"/>
    <w:rsid w:val="00715D9E"/>
    <w:rsid w:val="007208DA"/>
    <w:rsid w:val="00720DF8"/>
    <w:rsid w:val="00723CB4"/>
    <w:rsid w:val="00724850"/>
    <w:rsid w:val="00724B0E"/>
    <w:rsid w:val="00724E08"/>
    <w:rsid w:val="00731265"/>
    <w:rsid w:val="0073334E"/>
    <w:rsid w:val="007375C6"/>
    <w:rsid w:val="00737BC4"/>
    <w:rsid w:val="00740D04"/>
    <w:rsid w:val="007455BF"/>
    <w:rsid w:val="00746081"/>
    <w:rsid w:val="00747721"/>
    <w:rsid w:val="00747A95"/>
    <w:rsid w:val="007533A9"/>
    <w:rsid w:val="00753479"/>
    <w:rsid w:val="00756662"/>
    <w:rsid w:val="00756E70"/>
    <w:rsid w:val="007576DB"/>
    <w:rsid w:val="00765EAD"/>
    <w:rsid w:val="00766824"/>
    <w:rsid w:val="007703DB"/>
    <w:rsid w:val="00770E9C"/>
    <w:rsid w:val="00771BED"/>
    <w:rsid w:val="007720F1"/>
    <w:rsid w:val="007720F3"/>
    <w:rsid w:val="00772581"/>
    <w:rsid w:val="00775015"/>
    <w:rsid w:val="00776939"/>
    <w:rsid w:val="007775D3"/>
    <w:rsid w:val="00777B57"/>
    <w:rsid w:val="00777DA7"/>
    <w:rsid w:val="00780A22"/>
    <w:rsid w:val="0078269A"/>
    <w:rsid w:val="00785154"/>
    <w:rsid w:val="007874C0"/>
    <w:rsid w:val="00787C6A"/>
    <w:rsid w:val="00791D0A"/>
    <w:rsid w:val="00793203"/>
    <w:rsid w:val="007947D6"/>
    <w:rsid w:val="007967F0"/>
    <w:rsid w:val="007A0467"/>
    <w:rsid w:val="007A1324"/>
    <w:rsid w:val="007A3058"/>
    <w:rsid w:val="007A3ED0"/>
    <w:rsid w:val="007A5B90"/>
    <w:rsid w:val="007A5FF5"/>
    <w:rsid w:val="007B16A0"/>
    <w:rsid w:val="007B1775"/>
    <w:rsid w:val="007B5645"/>
    <w:rsid w:val="007B6A26"/>
    <w:rsid w:val="007B6EDB"/>
    <w:rsid w:val="007C0F2C"/>
    <w:rsid w:val="007C2049"/>
    <w:rsid w:val="007C56B1"/>
    <w:rsid w:val="007C59F3"/>
    <w:rsid w:val="007C6777"/>
    <w:rsid w:val="007D326B"/>
    <w:rsid w:val="007D33A8"/>
    <w:rsid w:val="007D65E1"/>
    <w:rsid w:val="007E760F"/>
    <w:rsid w:val="007F0B19"/>
    <w:rsid w:val="007F0F7D"/>
    <w:rsid w:val="007F15B0"/>
    <w:rsid w:val="007F26C1"/>
    <w:rsid w:val="007F347E"/>
    <w:rsid w:val="007F51D8"/>
    <w:rsid w:val="007F5C79"/>
    <w:rsid w:val="007F775D"/>
    <w:rsid w:val="008009ED"/>
    <w:rsid w:val="00801F09"/>
    <w:rsid w:val="00802185"/>
    <w:rsid w:val="0080229B"/>
    <w:rsid w:val="00803071"/>
    <w:rsid w:val="0080553B"/>
    <w:rsid w:val="00806BC0"/>
    <w:rsid w:val="00812E5D"/>
    <w:rsid w:val="0081379E"/>
    <w:rsid w:val="0081387C"/>
    <w:rsid w:val="00822139"/>
    <w:rsid w:val="008221CD"/>
    <w:rsid w:val="0082288C"/>
    <w:rsid w:val="008236F8"/>
    <w:rsid w:val="0082468A"/>
    <w:rsid w:val="00825EE6"/>
    <w:rsid w:val="0082612B"/>
    <w:rsid w:val="00831EA7"/>
    <w:rsid w:val="008341D0"/>
    <w:rsid w:val="008346A3"/>
    <w:rsid w:val="00836EE7"/>
    <w:rsid w:val="00837A25"/>
    <w:rsid w:val="00840FAF"/>
    <w:rsid w:val="0084227B"/>
    <w:rsid w:val="00843B58"/>
    <w:rsid w:val="00844E18"/>
    <w:rsid w:val="00852FC6"/>
    <w:rsid w:val="00855950"/>
    <w:rsid w:val="008559EF"/>
    <w:rsid w:val="008579F6"/>
    <w:rsid w:val="00857F6A"/>
    <w:rsid w:val="008606A7"/>
    <w:rsid w:val="00864A46"/>
    <w:rsid w:val="00867E62"/>
    <w:rsid w:val="0088309A"/>
    <w:rsid w:val="00886CD0"/>
    <w:rsid w:val="0088712D"/>
    <w:rsid w:val="00887B38"/>
    <w:rsid w:val="008902BF"/>
    <w:rsid w:val="00890477"/>
    <w:rsid w:val="00892065"/>
    <w:rsid w:val="008930AA"/>
    <w:rsid w:val="00896990"/>
    <w:rsid w:val="008A1A8A"/>
    <w:rsid w:val="008A1E2F"/>
    <w:rsid w:val="008A288E"/>
    <w:rsid w:val="008A362D"/>
    <w:rsid w:val="008A66CB"/>
    <w:rsid w:val="008B1C57"/>
    <w:rsid w:val="008B30BB"/>
    <w:rsid w:val="008B539E"/>
    <w:rsid w:val="008B61CE"/>
    <w:rsid w:val="008B6B4F"/>
    <w:rsid w:val="008C189A"/>
    <w:rsid w:val="008C2304"/>
    <w:rsid w:val="008C27F7"/>
    <w:rsid w:val="008C76AC"/>
    <w:rsid w:val="008D284C"/>
    <w:rsid w:val="008E2AA7"/>
    <w:rsid w:val="008E3C32"/>
    <w:rsid w:val="008E6F6C"/>
    <w:rsid w:val="008E7AE4"/>
    <w:rsid w:val="008F09C8"/>
    <w:rsid w:val="008F1A9C"/>
    <w:rsid w:val="008F4914"/>
    <w:rsid w:val="008F5A2A"/>
    <w:rsid w:val="008F659C"/>
    <w:rsid w:val="008F7A9B"/>
    <w:rsid w:val="008F7AA7"/>
    <w:rsid w:val="00900514"/>
    <w:rsid w:val="00901982"/>
    <w:rsid w:val="00906982"/>
    <w:rsid w:val="00915796"/>
    <w:rsid w:val="009175F2"/>
    <w:rsid w:val="009209C5"/>
    <w:rsid w:val="00921DF6"/>
    <w:rsid w:val="009221B7"/>
    <w:rsid w:val="00923708"/>
    <w:rsid w:val="0092496A"/>
    <w:rsid w:val="00926A02"/>
    <w:rsid w:val="009278D4"/>
    <w:rsid w:val="00934F4E"/>
    <w:rsid w:val="0093793B"/>
    <w:rsid w:val="00940893"/>
    <w:rsid w:val="00942F8C"/>
    <w:rsid w:val="00943CB2"/>
    <w:rsid w:val="00945A62"/>
    <w:rsid w:val="00950336"/>
    <w:rsid w:val="009504F0"/>
    <w:rsid w:val="00950CFE"/>
    <w:rsid w:val="00951413"/>
    <w:rsid w:val="00960DBA"/>
    <w:rsid w:val="00960E36"/>
    <w:rsid w:val="00961716"/>
    <w:rsid w:val="0096261E"/>
    <w:rsid w:val="00962656"/>
    <w:rsid w:val="00962776"/>
    <w:rsid w:val="00962857"/>
    <w:rsid w:val="00963E95"/>
    <w:rsid w:val="00965E7A"/>
    <w:rsid w:val="00966E13"/>
    <w:rsid w:val="00967FD0"/>
    <w:rsid w:val="00970F26"/>
    <w:rsid w:val="00971438"/>
    <w:rsid w:val="009726BB"/>
    <w:rsid w:val="009812D4"/>
    <w:rsid w:val="00981B07"/>
    <w:rsid w:val="009877CA"/>
    <w:rsid w:val="009911C5"/>
    <w:rsid w:val="00991260"/>
    <w:rsid w:val="0099207D"/>
    <w:rsid w:val="00992806"/>
    <w:rsid w:val="009933BC"/>
    <w:rsid w:val="00994A32"/>
    <w:rsid w:val="00996F31"/>
    <w:rsid w:val="00997074"/>
    <w:rsid w:val="009971E9"/>
    <w:rsid w:val="009A1584"/>
    <w:rsid w:val="009A185C"/>
    <w:rsid w:val="009A2D21"/>
    <w:rsid w:val="009A3280"/>
    <w:rsid w:val="009A3412"/>
    <w:rsid w:val="009A5C61"/>
    <w:rsid w:val="009A614A"/>
    <w:rsid w:val="009B1F39"/>
    <w:rsid w:val="009B1F64"/>
    <w:rsid w:val="009B38F0"/>
    <w:rsid w:val="009B63DD"/>
    <w:rsid w:val="009C3ED4"/>
    <w:rsid w:val="009C4986"/>
    <w:rsid w:val="009C4C34"/>
    <w:rsid w:val="009C76A7"/>
    <w:rsid w:val="009C76C0"/>
    <w:rsid w:val="009D0CA1"/>
    <w:rsid w:val="009D3612"/>
    <w:rsid w:val="009D39E5"/>
    <w:rsid w:val="009D6DFD"/>
    <w:rsid w:val="009F1266"/>
    <w:rsid w:val="00A004EC"/>
    <w:rsid w:val="00A02ED9"/>
    <w:rsid w:val="00A05393"/>
    <w:rsid w:val="00A060BB"/>
    <w:rsid w:val="00A06F2E"/>
    <w:rsid w:val="00A06FCF"/>
    <w:rsid w:val="00A157B7"/>
    <w:rsid w:val="00A15B0C"/>
    <w:rsid w:val="00A15EA9"/>
    <w:rsid w:val="00A2001B"/>
    <w:rsid w:val="00A22418"/>
    <w:rsid w:val="00A24772"/>
    <w:rsid w:val="00A272C2"/>
    <w:rsid w:val="00A32CD6"/>
    <w:rsid w:val="00A35905"/>
    <w:rsid w:val="00A36769"/>
    <w:rsid w:val="00A379D5"/>
    <w:rsid w:val="00A409B5"/>
    <w:rsid w:val="00A40A56"/>
    <w:rsid w:val="00A4206A"/>
    <w:rsid w:val="00A42AB5"/>
    <w:rsid w:val="00A42DC1"/>
    <w:rsid w:val="00A440B2"/>
    <w:rsid w:val="00A4666F"/>
    <w:rsid w:val="00A5651A"/>
    <w:rsid w:val="00A56ECB"/>
    <w:rsid w:val="00A578CF"/>
    <w:rsid w:val="00A57A9A"/>
    <w:rsid w:val="00A61B90"/>
    <w:rsid w:val="00A61E80"/>
    <w:rsid w:val="00A63633"/>
    <w:rsid w:val="00A701C0"/>
    <w:rsid w:val="00A71296"/>
    <w:rsid w:val="00A7344B"/>
    <w:rsid w:val="00A73565"/>
    <w:rsid w:val="00A73F13"/>
    <w:rsid w:val="00A74CEF"/>
    <w:rsid w:val="00A760C3"/>
    <w:rsid w:val="00A805FF"/>
    <w:rsid w:val="00A92DC0"/>
    <w:rsid w:val="00A9323D"/>
    <w:rsid w:val="00A934A7"/>
    <w:rsid w:val="00A94EE4"/>
    <w:rsid w:val="00A955C8"/>
    <w:rsid w:val="00A9582D"/>
    <w:rsid w:val="00A96F9F"/>
    <w:rsid w:val="00AA29CB"/>
    <w:rsid w:val="00AA6D27"/>
    <w:rsid w:val="00AB00F6"/>
    <w:rsid w:val="00AB1DF9"/>
    <w:rsid w:val="00AB7E4F"/>
    <w:rsid w:val="00AC0BC0"/>
    <w:rsid w:val="00AC132B"/>
    <w:rsid w:val="00AC1A5E"/>
    <w:rsid w:val="00AC32E0"/>
    <w:rsid w:val="00AC5B21"/>
    <w:rsid w:val="00AC77CA"/>
    <w:rsid w:val="00AD0850"/>
    <w:rsid w:val="00AD26DB"/>
    <w:rsid w:val="00AD372B"/>
    <w:rsid w:val="00AD6BB2"/>
    <w:rsid w:val="00AD7078"/>
    <w:rsid w:val="00AD7CEA"/>
    <w:rsid w:val="00AE08E5"/>
    <w:rsid w:val="00AE0AD4"/>
    <w:rsid w:val="00AE0EF8"/>
    <w:rsid w:val="00AE1307"/>
    <w:rsid w:val="00AE319E"/>
    <w:rsid w:val="00AE3CBC"/>
    <w:rsid w:val="00AE57DF"/>
    <w:rsid w:val="00AE76BA"/>
    <w:rsid w:val="00AF367B"/>
    <w:rsid w:val="00B01DC3"/>
    <w:rsid w:val="00B05E00"/>
    <w:rsid w:val="00B05F51"/>
    <w:rsid w:val="00B12B67"/>
    <w:rsid w:val="00B12B9B"/>
    <w:rsid w:val="00B12BB2"/>
    <w:rsid w:val="00B1353E"/>
    <w:rsid w:val="00B15E59"/>
    <w:rsid w:val="00B160C8"/>
    <w:rsid w:val="00B23998"/>
    <w:rsid w:val="00B25744"/>
    <w:rsid w:val="00B25D4F"/>
    <w:rsid w:val="00B265AC"/>
    <w:rsid w:val="00B275FB"/>
    <w:rsid w:val="00B27DD6"/>
    <w:rsid w:val="00B30A65"/>
    <w:rsid w:val="00B35115"/>
    <w:rsid w:val="00B364E2"/>
    <w:rsid w:val="00B37A88"/>
    <w:rsid w:val="00B40793"/>
    <w:rsid w:val="00B43334"/>
    <w:rsid w:val="00B43E7E"/>
    <w:rsid w:val="00B47264"/>
    <w:rsid w:val="00B52C9C"/>
    <w:rsid w:val="00B536EE"/>
    <w:rsid w:val="00B537BF"/>
    <w:rsid w:val="00B566E2"/>
    <w:rsid w:val="00B60249"/>
    <w:rsid w:val="00B615B2"/>
    <w:rsid w:val="00B658D5"/>
    <w:rsid w:val="00B67207"/>
    <w:rsid w:val="00B70F87"/>
    <w:rsid w:val="00B716C3"/>
    <w:rsid w:val="00B72EE0"/>
    <w:rsid w:val="00B73043"/>
    <w:rsid w:val="00B74148"/>
    <w:rsid w:val="00B770F6"/>
    <w:rsid w:val="00B7757E"/>
    <w:rsid w:val="00B80298"/>
    <w:rsid w:val="00B80AD9"/>
    <w:rsid w:val="00B84315"/>
    <w:rsid w:val="00B85E42"/>
    <w:rsid w:val="00B87876"/>
    <w:rsid w:val="00B90B8A"/>
    <w:rsid w:val="00B95373"/>
    <w:rsid w:val="00B95920"/>
    <w:rsid w:val="00BA0169"/>
    <w:rsid w:val="00BA01C0"/>
    <w:rsid w:val="00BA0FB4"/>
    <w:rsid w:val="00BA3C59"/>
    <w:rsid w:val="00BA6551"/>
    <w:rsid w:val="00BA6EDE"/>
    <w:rsid w:val="00BB09EA"/>
    <w:rsid w:val="00BB1C0E"/>
    <w:rsid w:val="00BB4D48"/>
    <w:rsid w:val="00BB5F1D"/>
    <w:rsid w:val="00BB5FAC"/>
    <w:rsid w:val="00BB76AA"/>
    <w:rsid w:val="00BB77C7"/>
    <w:rsid w:val="00BC0C2E"/>
    <w:rsid w:val="00BC1C03"/>
    <w:rsid w:val="00BC2A7D"/>
    <w:rsid w:val="00BC3376"/>
    <w:rsid w:val="00BC3C84"/>
    <w:rsid w:val="00BC48D1"/>
    <w:rsid w:val="00BC5EB8"/>
    <w:rsid w:val="00BC70E9"/>
    <w:rsid w:val="00BC76A0"/>
    <w:rsid w:val="00BC7C7F"/>
    <w:rsid w:val="00BC7E41"/>
    <w:rsid w:val="00BD3779"/>
    <w:rsid w:val="00BD4B73"/>
    <w:rsid w:val="00BD52DB"/>
    <w:rsid w:val="00BE1652"/>
    <w:rsid w:val="00BE3AC1"/>
    <w:rsid w:val="00BE3E32"/>
    <w:rsid w:val="00BE792B"/>
    <w:rsid w:val="00BF1116"/>
    <w:rsid w:val="00BF206F"/>
    <w:rsid w:val="00BF2CBE"/>
    <w:rsid w:val="00BF3C3F"/>
    <w:rsid w:val="00BF3E83"/>
    <w:rsid w:val="00C0012E"/>
    <w:rsid w:val="00C0175A"/>
    <w:rsid w:val="00C0183F"/>
    <w:rsid w:val="00C0249F"/>
    <w:rsid w:val="00C024C9"/>
    <w:rsid w:val="00C02FC6"/>
    <w:rsid w:val="00C03EF5"/>
    <w:rsid w:val="00C041D2"/>
    <w:rsid w:val="00C04A55"/>
    <w:rsid w:val="00C04D5E"/>
    <w:rsid w:val="00C04EFE"/>
    <w:rsid w:val="00C1056D"/>
    <w:rsid w:val="00C10928"/>
    <w:rsid w:val="00C120DE"/>
    <w:rsid w:val="00C156F0"/>
    <w:rsid w:val="00C160B6"/>
    <w:rsid w:val="00C16689"/>
    <w:rsid w:val="00C216A0"/>
    <w:rsid w:val="00C2215A"/>
    <w:rsid w:val="00C22DDF"/>
    <w:rsid w:val="00C3080A"/>
    <w:rsid w:val="00C319FD"/>
    <w:rsid w:val="00C32241"/>
    <w:rsid w:val="00C323D3"/>
    <w:rsid w:val="00C338BB"/>
    <w:rsid w:val="00C461A3"/>
    <w:rsid w:val="00C461D4"/>
    <w:rsid w:val="00C50A29"/>
    <w:rsid w:val="00C50EBF"/>
    <w:rsid w:val="00C52981"/>
    <w:rsid w:val="00C52D37"/>
    <w:rsid w:val="00C54EC3"/>
    <w:rsid w:val="00C550D5"/>
    <w:rsid w:val="00C56115"/>
    <w:rsid w:val="00C56AFA"/>
    <w:rsid w:val="00C57A74"/>
    <w:rsid w:val="00C61955"/>
    <w:rsid w:val="00C61A1A"/>
    <w:rsid w:val="00C62507"/>
    <w:rsid w:val="00C62EBF"/>
    <w:rsid w:val="00C63384"/>
    <w:rsid w:val="00C6365D"/>
    <w:rsid w:val="00C63CC2"/>
    <w:rsid w:val="00C657B7"/>
    <w:rsid w:val="00C65DC8"/>
    <w:rsid w:val="00C6626E"/>
    <w:rsid w:val="00C67FDE"/>
    <w:rsid w:val="00C70F32"/>
    <w:rsid w:val="00C74788"/>
    <w:rsid w:val="00C75236"/>
    <w:rsid w:val="00C77645"/>
    <w:rsid w:val="00C802CD"/>
    <w:rsid w:val="00C80F2D"/>
    <w:rsid w:val="00C82061"/>
    <w:rsid w:val="00C83BC7"/>
    <w:rsid w:val="00C84CEF"/>
    <w:rsid w:val="00C8502C"/>
    <w:rsid w:val="00C8527B"/>
    <w:rsid w:val="00C85D7B"/>
    <w:rsid w:val="00C86DEB"/>
    <w:rsid w:val="00C90AD3"/>
    <w:rsid w:val="00C90DA5"/>
    <w:rsid w:val="00C91271"/>
    <w:rsid w:val="00C926E3"/>
    <w:rsid w:val="00C92A0E"/>
    <w:rsid w:val="00C93F45"/>
    <w:rsid w:val="00C94D2D"/>
    <w:rsid w:val="00CA36E1"/>
    <w:rsid w:val="00CA4E35"/>
    <w:rsid w:val="00CA5DE9"/>
    <w:rsid w:val="00CA6726"/>
    <w:rsid w:val="00CB30E3"/>
    <w:rsid w:val="00CB4B21"/>
    <w:rsid w:val="00CB51E2"/>
    <w:rsid w:val="00CC001A"/>
    <w:rsid w:val="00CC01F9"/>
    <w:rsid w:val="00CC38BC"/>
    <w:rsid w:val="00CC40ED"/>
    <w:rsid w:val="00CC571C"/>
    <w:rsid w:val="00CC6BA9"/>
    <w:rsid w:val="00CC7B55"/>
    <w:rsid w:val="00CC7DFE"/>
    <w:rsid w:val="00CD1759"/>
    <w:rsid w:val="00CD1848"/>
    <w:rsid w:val="00CD2FF1"/>
    <w:rsid w:val="00CD5482"/>
    <w:rsid w:val="00CD6401"/>
    <w:rsid w:val="00CD735F"/>
    <w:rsid w:val="00CE006F"/>
    <w:rsid w:val="00CE020A"/>
    <w:rsid w:val="00CE223B"/>
    <w:rsid w:val="00CE2B17"/>
    <w:rsid w:val="00CE374D"/>
    <w:rsid w:val="00CE3B93"/>
    <w:rsid w:val="00CE4F25"/>
    <w:rsid w:val="00CE58ED"/>
    <w:rsid w:val="00CE67DA"/>
    <w:rsid w:val="00CE758F"/>
    <w:rsid w:val="00CE7B50"/>
    <w:rsid w:val="00CF1365"/>
    <w:rsid w:val="00CF236B"/>
    <w:rsid w:val="00CF240B"/>
    <w:rsid w:val="00CF336B"/>
    <w:rsid w:val="00CF3B75"/>
    <w:rsid w:val="00CF74D4"/>
    <w:rsid w:val="00CF7B40"/>
    <w:rsid w:val="00CF7FB6"/>
    <w:rsid w:val="00D01755"/>
    <w:rsid w:val="00D02ADC"/>
    <w:rsid w:val="00D049D9"/>
    <w:rsid w:val="00D05B4B"/>
    <w:rsid w:val="00D063C2"/>
    <w:rsid w:val="00D06733"/>
    <w:rsid w:val="00D0737D"/>
    <w:rsid w:val="00D10BEE"/>
    <w:rsid w:val="00D114FA"/>
    <w:rsid w:val="00D11C9E"/>
    <w:rsid w:val="00D1308C"/>
    <w:rsid w:val="00D14B0C"/>
    <w:rsid w:val="00D16208"/>
    <w:rsid w:val="00D16249"/>
    <w:rsid w:val="00D215E4"/>
    <w:rsid w:val="00D219D5"/>
    <w:rsid w:val="00D2263F"/>
    <w:rsid w:val="00D24EE2"/>
    <w:rsid w:val="00D2559B"/>
    <w:rsid w:val="00D3143F"/>
    <w:rsid w:val="00D330E6"/>
    <w:rsid w:val="00D33AAC"/>
    <w:rsid w:val="00D33BA9"/>
    <w:rsid w:val="00D3435C"/>
    <w:rsid w:val="00D360DA"/>
    <w:rsid w:val="00D37786"/>
    <w:rsid w:val="00D40FFB"/>
    <w:rsid w:val="00D50960"/>
    <w:rsid w:val="00D50AA6"/>
    <w:rsid w:val="00D50E9E"/>
    <w:rsid w:val="00D52746"/>
    <w:rsid w:val="00D52AB3"/>
    <w:rsid w:val="00D54318"/>
    <w:rsid w:val="00D606B1"/>
    <w:rsid w:val="00D617C5"/>
    <w:rsid w:val="00D63AED"/>
    <w:rsid w:val="00D64589"/>
    <w:rsid w:val="00D66F58"/>
    <w:rsid w:val="00D709B2"/>
    <w:rsid w:val="00D71381"/>
    <w:rsid w:val="00D7173A"/>
    <w:rsid w:val="00D721EB"/>
    <w:rsid w:val="00D7537C"/>
    <w:rsid w:val="00D75F3C"/>
    <w:rsid w:val="00D77EF4"/>
    <w:rsid w:val="00D80A25"/>
    <w:rsid w:val="00D83412"/>
    <w:rsid w:val="00D854B2"/>
    <w:rsid w:val="00D87CCE"/>
    <w:rsid w:val="00D87DFB"/>
    <w:rsid w:val="00D91325"/>
    <w:rsid w:val="00D947A1"/>
    <w:rsid w:val="00D959E9"/>
    <w:rsid w:val="00D970C3"/>
    <w:rsid w:val="00DA2982"/>
    <w:rsid w:val="00DA39B8"/>
    <w:rsid w:val="00DA4668"/>
    <w:rsid w:val="00DA5840"/>
    <w:rsid w:val="00DA7879"/>
    <w:rsid w:val="00DA7ACB"/>
    <w:rsid w:val="00DB0319"/>
    <w:rsid w:val="00DB2230"/>
    <w:rsid w:val="00DB2A7E"/>
    <w:rsid w:val="00DB470E"/>
    <w:rsid w:val="00DC0157"/>
    <w:rsid w:val="00DC260D"/>
    <w:rsid w:val="00DC271C"/>
    <w:rsid w:val="00DC2FC3"/>
    <w:rsid w:val="00DC3C54"/>
    <w:rsid w:val="00DC45E6"/>
    <w:rsid w:val="00DD0C4F"/>
    <w:rsid w:val="00DD33E8"/>
    <w:rsid w:val="00DD4110"/>
    <w:rsid w:val="00DD4D01"/>
    <w:rsid w:val="00DD5095"/>
    <w:rsid w:val="00DE0797"/>
    <w:rsid w:val="00DE1AC8"/>
    <w:rsid w:val="00DE429A"/>
    <w:rsid w:val="00DE42C9"/>
    <w:rsid w:val="00DE5D83"/>
    <w:rsid w:val="00DF1D6D"/>
    <w:rsid w:val="00DF26EA"/>
    <w:rsid w:val="00DF3954"/>
    <w:rsid w:val="00DF3C6D"/>
    <w:rsid w:val="00DF7267"/>
    <w:rsid w:val="00E0051C"/>
    <w:rsid w:val="00E00941"/>
    <w:rsid w:val="00E1186A"/>
    <w:rsid w:val="00E13A85"/>
    <w:rsid w:val="00E1448D"/>
    <w:rsid w:val="00E144EB"/>
    <w:rsid w:val="00E204CE"/>
    <w:rsid w:val="00E20E40"/>
    <w:rsid w:val="00E21A8B"/>
    <w:rsid w:val="00E2647C"/>
    <w:rsid w:val="00E32DE2"/>
    <w:rsid w:val="00E3363C"/>
    <w:rsid w:val="00E360BD"/>
    <w:rsid w:val="00E3684E"/>
    <w:rsid w:val="00E36EC7"/>
    <w:rsid w:val="00E437EF"/>
    <w:rsid w:val="00E44649"/>
    <w:rsid w:val="00E46920"/>
    <w:rsid w:val="00E479EA"/>
    <w:rsid w:val="00E47F01"/>
    <w:rsid w:val="00E528E0"/>
    <w:rsid w:val="00E5716E"/>
    <w:rsid w:val="00E6173F"/>
    <w:rsid w:val="00E646D5"/>
    <w:rsid w:val="00E64B44"/>
    <w:rsid w:val="00E6614B"/>
    <w:rsid w:val="00E665BE"/>
    <w:rsid w:val="00E66885"/>
    <w:rsid w:val="00E66BA1"/>
    <w:rsid w:val="00E66F64"/>
    <w:rsid w:val="00E7014D"/>
    <w:rsid w:val="00E73A25"/>
    <w:rsid w:val="00E752F3"/>
    <w:rsid w:val="00E75428"/>
    <w:rsid w:val="00E7687E"/>
    <w:rsid w:val="00E77CFA"/>
    <w:rsid w:val="00E802E6"/>
    <w:rsid w:val="00E80532"/>
    <w:rsid w:val="00E8091D"/>
    <w:rsid w:val="00E83DED"/>
    <w:rsid w:val="00E85200"/>
    <w:rsid w:val="00E85C87"/>
    <w:rsid w:val="00E87732"/>
    <w:rsid w:val="00E87C1C"/>
    <w:rsid w:val="00E90A28"/>
    <w:rsid w:val="00E914B9"/>
    <w:rsid w:val="00E960D5"/>
    <w:rsid w:val="00EA1302"/>
    <w:rsid w:val="00EA51FF"/>
    <w:rsid w:val="00EA75F0"/>
    <w:rsid w:val="00EB2761"/>
    <w:rsid w:val="00EB771E"/>
    <w:rsid w:val="00EB7726"/>
    <w:rsid w:val="00EB7CC6"/>
    <w:rsid w:val="00EC0BEB"/>
    <w:rsid w:val="00EC16EE"/>
    <w:rsid w:val="00EC2219"/>
    <w:rsid w:val="00EC316F"/>
    <w:rsid w:val="00EC35CC"/>
    <w:rsid w:val="00EC3B5A"/>
    <w:rsid w:val="00EC52AB"/>
    <w:rsid w:val="00EC5BF3"/>
    <w:rsid w:val="00EC701B"/>
    <w:rsid w:val="00ED1475"/>
    <w:rsid w:val="00ED359B"/>
    <w:rsid w:val="00ED35F1"/>
    <w:rsid w:val="00ED6A48"/>
    <w:rsid w:val="00ED6A56"/>
    <w:rsid w:val="00ED6D47"/>
    <w:rsid w:val="00EE0846"/>
    <w:rsid w:val="00EE1E94"/>
    <w:rsid w:val="00EE3E3C"/>
    <w:rsid w:val="00EF05C3"/>
    <w:rsid w:val="00EF0AF3"/>
    <w:rsid w:val="00EF2E06"/>
    <w:rsid w:val="00EF50CA"/>
    <w:rsid w:val="00F01025"/>
    <w:rsid w:val="00F01674"/>
    <w:rsid w:val="00F01A2A"/>
    <w:rsid w:val="00F0338B"/>
    <w:rsid w:val="00F036C1"/>
    <w:rsid w:val="00F03F97"/>
    <w:rsid w:val="00F0465B"/>
    <w:rsid w:val="00F05DA7"/>
    <w:rsid w:val="00F05E62"/>
    <w:rsid w:val="00F061E2"/>
    <w:rsid w:val="00F07DFE"/>
    <w:rsid w:val="00F1277B"/>
    <w:rsid w:val="00F12A98"/>
    <w:rsid w:val="00F1396E"/>
    <w:rsid w:val="00F144CE"/>
    <w:rsid w:val="00F20107"/>
    <w:rsid w:val="00F20D83"/>
    <w:rsid w:val="00F223E0"/>
    <w:rsid w:val="00F22BB2"/>
    <w:rsid w:val="00F237EE"/>
    <w:rsid w:val="00F24C15"/>
    <w:rsid w:val="00F251B2"/>
    <w:rsid w:val="00F251B4"/>
    <w:rsid w:val="00F260F2"/>
    <w:rsid w:val="00F26355"/>
    <w:rsid w:val="00F272EA"/>
    <w:rsid w:val="00F32470"/>
    <w:rsid w:val="00F34B0C"/>
    <w:rsid w:val="00F35120"/>
    <w:rsid w:val="00F35CE6"/>
    <w:rsid w:val="00F35CFB"/>
    <w:rsid w:val="00F406CD"/>
    <w:rsid w:val="00F42218"/>
    <w:rsid w:val="00F46895"/>
    <w:rsid w:val="00F50461"/>
    <w:rsid w:val="00F52BE1"/>
    <w:rsid w:val="00F53267"/>
    <w:rsid w:val="00F55E37"/>
    <w:rsid w:val="00F573B2"/>
    <w:rsid w:val="00F57777"/>
    <w:rsid w:val="00F61CA2"/>
    <w:rsid w:val="00F62538"/>
    <w:rsid w:val="00F62FE6"/>
    <w:rsid w:val="00F6444F"/>
    <w:rsid w:val="00F652C5"/>
    <w:rsid w:val="00F667E0"/>
    <w:rsid w:val="00F70935"/>
    <w:rsid w:val="00F70FAB"/>
    <w:rsid w:val="00F73A76"/>
    <w:rsid w:val="00F73F46"/>
    <w:rsid w:val="00F740E1"/>
    <w:rsid w:val="00F75974"/>
    <w:rsid w:val="00F76A87"/>
    <w:rsid w:val="00F80684"/>
    <w:rsid w:val="00F82782"/>
    <w:rsid w:val="00F8417E"/>
    <w:rsid w:val="00F858AC"/>
    <w:rsid w:val="00F90230"/>
    <w:rsid w:val="00F90F9E"/>
    <w:rsid w:val="00F9493A"/>
    <w:rsid w:val="00F94CDF"/>
    <w:rsid w:val="00F96F5A"/>
    <w:rsid w:val="00FA35E1"/>
    <w:rsid w:val="00FA3A09"/>
    <w:rsid w:val="00FA3DB5"/>
    <w:rsid w:val="00FA42B6"/>
    <w:rsid w:val="00FA5132"/>
    <w:rsid w:val="00FB287D"/>
    <w:rsid w:val="00FB3138"/>
    <w:rsid w:val="00FB3E05"/>
    <w:rsid w:val="00FB680A"/>
    <w:rsid w:val="00FB6A89"/>
    <w:rsid w:val="00FC09B1"/>
    <w:rsid w:val="00FC1657"/>
    <w:rsid w:val="00FC5305"/>
    <w:rsid w:val="00FC5875"/>
    <w:rsid w:val="00FD2E36"/>
    <w:rsid w:val="00FD2E5C"/>
    <w:rsid w:val="00FD6589"/>
    <w:rsid w:val="00FD6E6F"/>
    <w:rsid w:val="00FE07A9"/>
    <w:rsid w:val="00FE1891"/>
    <w:rsid w:val="00FE20BE"/>
    <w:rsid w:val="00FE4010"/>
    <w:rsid w:val="00FE41FD"/>
    <w:rsid w:val="00FE4DD6"/>
    <w:rsid w:val="00FE5DBB"/>
    <w:rsid w:val="00FE74FE"/>
    <w:rsid w:val="00FE78D3"/>
    <w:rsid w:val="00FE7915"/>
    <w:rsid w:val="00FF02C1"/>
    <w:rsid w:val="00FF049E"/>
    <w:rsid w:val="00FF094B"/>
    <w:rsid w:val="00FF0AB0"/>
    <w:rsid w:val="00FF1BEA"/>
    <w:rsid w:val="00FF23A0"/>
    <w:rsid w:val="00FF242F"/>
    <w:rsid w:val="00FF2F79"/>
    <w:rsid w:val="00FF3DDB"/>
    <w:rsid w:val="00FF5EBF"/>
    <w:rsid w:val="01BE3604"/>
    <w:rsid w:val="02D20818"/>
    <w:rsid w:val="03AC65FA"/>
    <w:rsid w:val="03EB6DCB"/>
    <w:rsid w:val="04D756AE"/>
    <w:rsid w:val="064E24C0"/>
    <w:rsid w:val="08E902DC"/>
    <w:rsid w:val="09B5588F"/>
    <w:rsid w:val="0CEC7BA9"/>
    <w:rsid w:val="0E2E39A1"/>
    <w:rsid w:val="0E3A1B53"/>
    <w:rsid w:val="0EDD61D3"/>
    <w:rsid w:val="165A7E75"/>
    <w:rsid w:val="22EF6D72"/>
    <w:rsid w:val="24AD3668"/>
    <w:rsid w:val="28DE1ED5"/>
    <w:rsid w:val="2939710B"/>
    <w:rsid w:val="2D784DF0"/>
    <w:rsid w:val="301C3095"/>
    <w:rsid w:val="36BA6313"/>
    <w:rsid w:val="380C4DD3"/>
    <w:rsid w:val="3B3E1CAD"/>
    <w:rsid w:val="3D0D2D9B"/>
    <w:rsid w:val="40520188"/>
    <w:rsid w:val="417F7654"/>
    <w:rsid w:val="42BE4BE9"/>
    <w:rsid w:val="46E04E44"/>
    <w:rsid w:val="4740402F"/>
    <w:rsid w:val="4A710D13"/>
    <w:rsid w:val="564F7F5C"/>
    <w:rsid w:val="57F12ECF"/>
    <w:rsid w:val="5B0679C1"/>
    <w:rsid w:val="5B5F530E"/>
    <w:rsid w:val="61A46B11"/>
    <w:rsid w:val="625C7F98"/>
    <w:rsid w:val="675863D3"/>
    <w:rsid w:val="682B7E87"/>
    <w:rsid w:val="6FE41C21"/>
    <w:rsid w:val="71432549"/>
    <w:rsid w:val="76AC73CA"/>
    <w:rsid w:val="7A656916"/>
    <w:rsid w:val="7C7F7ED7"/>
    <w:rsid w:val="7F442BE4"/>
  </w:rsids>
  <w:docVars>
    <w:docVar w:name="commondata" w:val="eyJoZGlkIjoiNzEzYzViODdmYWUzNjJjNDY4OGQxN2ZhMWM3MzA4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semiHidden="0" w:qFormat="1"/>
    <w:lsdException w:name="index 2" w:semiHidden="0" w:qFormat="1"/>
    <w:lsdException w:name="index 3" w:semiHidden="0" w:qFormat="1"/>
    <w:lsdException w:name="index 4" w:semiHidden="0" w:qFormat="1"/>
    <w:lsdException w:name="index 5" w:semiHidden="0" w:qFormat="1"/>
    <w:lsdException w:name="index 6" w:semiHidden="0" w:qFormat="1"/>
    <w:lsdException w:name="index 7" w:semiHidden="0" w:qFormat="1"/>
    <w:lsdException w:name="index 8" w:semiHidden="0" w:qFormat="1"/>
    <w:lsdException w:name="index 9" w:semiHidden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Normal Indent" w:semiHidden="0" w:qFormat="1"/>
    <w:lsdException w:name="footnote text" w:semiHidden="0" w:qFormat="1"/>
    <w:lsdException w:name="annotation text" w:semiHidden="0" w:unhideWhenUsed="0" w:qFormat="1"/>
    <w:lsdException w:name="header" w:semiHidden="0" w:qFormat="1"/>
    <w:lsdException w:name="footer" w:semiHidden="0" w:qFormat="1"/>
    <w:lsdException w:name="index heading" w:semiHidden="0" w:qFormat="1"/>
    <w:lsdException w:name="caption" w:semiHidden="0" w:uiPriority="35" w:qFormat="1"/>
    <w:lsdException w:name="table of figures" w:semiHidden="0" w:qFormat="1"/>
    <w:lsdException w:name="envelope address" w:semiHidden="0" w:qFormat="1"/>
    <w:lsdException w:name="envelope return" w:semiHidden="0" w:qFormat="1"/>
    <w:lsdException w:name="footnote reference"/>
    <w:lsdException w:name="annotation reference" w:semiHidden="0" w:unhideWhenUsed="0" w:qFormat="1"/>
    <w:lsdException w:name="line number"/>
    <w:lsdException w:name="page number"/>
    <w:lsdException w:name="endnote reference"/>
    <w:lsdException w:name="endnote text" w:semiHidden="0" w:qFormat="1"/>
    <w:lsdException w:name="table of authorities" w:semiHidden="0" w:qFormat="1"/>
    <w:lsdException w:name="macro" w:semiHidden="0" w:qFormat="1"/>
    <w:lsdException w:name="toa heading" w:semiHidden="0" w:qFormat="1"/>
    <w:lsdException w:name="List" w:semiHidden="0" w:qFormat="1"/>
    <w:lsdException w:name="List Bullet" w:semiHidden="0" w:qFormat="1"/>
    <w:lsdException w:name="List Number" w:semiHidden="0" w:qFormat="1"/>
    <w:lsdException w:name="List 2" w:semiHidden="0" w:qFormat="1"/>
    <w:lsdException w:name="List 3" w:semiHidden="0" w:qFormat="1"/>
    <w:lsdException w:name="List 4" w:semiHidden="0" w:qFormat="1"/>
    <w:lsdException w:name="List 5" w:semiHidden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Bullet 5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List Number 5" w:semiHidden="0" w:qFormat="1"/>
    <w:lsdException w:name="Title" w:semiHidden="0" w:uiPriority="10" w:unhideWhenUsed="0" w:qFormat="1"/>
    <w:lsdException w:name="Closing" w:semiHidden="0" w:qFormat="1"/>
    <w:lsdException w:name="Signature" w:semiHidden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qFormat="1"/>
    <w:lsdException w:name="List Continue" w:semiHidden="0" w:qFormat="1"/>
    <w:lsdException w:name="List Continue 2" w:semiHidden="0" w:qFormat="1"/>
    <w:lsdException w:name="List Continue 3" w:semiHidden="0" w:qFormat="1"/>
    <w:lsdException w:name="List Continue 4" w:semiHidden="0" w:qFormat="1"/>
    <w:lsdException w:name="List Continue 5" w:semiHidden="0" w:qFormat="1"/>
    <w:lsdException w:name="Message Header" w:semiHidden="0" w:qFormat="1"/>
    <w:lsdException w:name="Subtitle" w:semiHidden="0" w:uiPriority="11" w:unhideWhenUsed="0" w:qFormat="1"/>
    <w:lsdException w:name="Salutation" w:semiHidden="0" w:qFormat="1"/>
    <w:lsdException w:name="Date" w:semiHidden="0" w:qFormat="1"/>
    <w:lsdException w:name="Body Text First Indent" w:semiHidden="0" w:qFormat="1"/>
    <w:lsdException w:name="Body Text First Indent 2" w:semiHidden="0" w:qFormat="1"/>
    <w:lsdException w:name="Note Heading" w:semiHidden="0" w:qFormat="1"/>
    <w:lsdException w:name="Body Text 2" w:semiHidden="0" w:qFormat="1"/>
    <w:lsdException w:name="Body Text 3" w:semiHidden="0" w:qFormat="1"/>
    <w:lsdException w:name="Body Text Indent 2" w:semiHidden="0" w:qFormat="1"/>
    <w:lsdException w:name="Body Text Indent 3" w:semiHidden="0" w:qFormat="1"/>
    <w:lsdException w:name="Block Text" w:semiHidden="0" w:qFormat="1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Plain Text" w:semiHidden="0" w:uiPriority="0" w:unhideWhenUsed="0" w:qFormat="1"/>
    <w:lsdException w:name="E-mail Signature" w:semiHidden="0" w:qFormat="1"/>
    <w:lsdException w:name="Normal (Web)" w:semiHidden="0" w:unhideWhenUsed="0" w:qFormat="1"/>
    <w:lsdException w:name="HTML Acronym"/>
    <w:lsdException w:name="HTML Address" w:semiHidden="0" w:qFormat="1"/>
    <w:lsdException w:name="HTML Cite"/>
    <w:lsdException w:name="HTML Code"/>
    <w:lsdException w:name="HTML Definition"/>
    <w:lsdException w:name="HTML Keyboard"/>
    <w:lsdException w:name="HTML Preformatted" w:semiHidden="0" w:qFormat="1"/>
    <w:lsdException w:name="HTML Sample"/>
    <w:lsdException w:name="HTML Typewriter"/>
    <w:lsdException w:name="HTML Variable"/>
    <w:lsdException w:name="Normal Table" w:qFormat="1"/>
    <w:lsdException w:name="annotation subject" w:semiHidden="0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qFormat="1"/>
    <w:lsdException w:name="Table Grid" w:semiHidden="0" w:uiPriority="59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3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croText">
    <w:name w:val="macro"/>
    <w:link w:val="a"/>
    <w:uiPriority w:val="99"/>
    <w:unhideWhenUsed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kern w:val="2"/>
      <w:sz w:val="24"/>
      <w:szCs w:val="24"/>
      <w:lang w:val="en-US" w:eastAsia="zh-CN" w:bidi="ar-SA"/>
    </w:rPr>
  </w:style>
  <w:style w:type="paragraph" w:styleId="List3">
    <w:name w:val="List 3"/>
    <w:basedOn w:val="Normal"/>
    <w:uiPriority w:val="99"/>
    <w:unhideWhenUsed/>
    <w:qFormat/>
    <w:pPr>
      <w:ind w:left="100" w:hanging="200" w:leftChars="400" w:hangingChars="200"/>
      <w:contextualSpacing/>
    </w:pPr>
  </w:style>
  <w:style w:type="paragraph" w:styleId="TOC7">
    <w:name w:val="toc 7"/>
    <w:basedOn w:val="Normal"/>
    <w:next w:val="Normal"/>
    <w:uiPriority w:val="39"/>
    <w:unhideWhenUsed/>
    <w:qFormat/>
    <w:pPr>
      <w:ind w:left="2520" w:leftChars="1200"/>
    </w:pPr>
  </w:style>
  <w:style w:type="paragraph" w:styleId="ListNumber2">
    <w:name w:val="List Number 2"/>
    <w:basedOn w:val="Normal"/>
    <w:uiPriority w:val="99"/>
    <w:unhideWhenUsed/>
    <w:qFormat/>
    <w:pPr>
      <w:numPr>
        <w:ilvl w:val="0"/>
        <w:numId w:val="1"/>
      </w:numPr>
      <w:contextualSpacing/>
    </w:pPr>
  </w:style>
  <w:style w:type="paragraph" w:styleId="TableofAuthorities">
    <w:name w:val="table of authorities"/>
    <w:basedOn w:val="Normal"/>
    <w:next w:val="Normal"/>
    <w:uiPriority w:val="99"/>
    <w:unhideWhenUsed/>
    <w:qFormat/>
    <w:pPr>
      <w:ind w:left="420" w:leftChars="200"/>
    </w:pPr>
  </w:style>
  <w:style w:type="paragraph" w:styleId="NoteHeading">
    <w:name w:val="Note Heading"/>
    <w:basedOn w:val="Normal"/>
    <w:next w:val="Normal"/>
    <w:link w:val="a0"/>
    <w:uiPriority w:val="99"/>
    <w:unhideWhenUsed/>
    <w:qFormat/>
    <w:pPr>
      <w:jc w:val="center"/>
    </w:pPr>
  </w:style>
  <w:style w:type="paragraph" w:styleId="ListBullet4">
    <w:name w:val="List Bullet 4"/>
    <w:basedOn w:val="Normal"/>
    <w:uiPriority w:val="99"/>
    <w:unhideWhenUsed/>
    <w:qFormat/>
    <w:pPr>
      <w:numPr>
        <w:ilvl w:val="0"/>
        <w:numId w:val="2"/>
      </w:numPr>
      <w:contextualSpacing/>
    </w:pPr>
  </w:style>
  <w:style w:type="paragraph" w:styleId="Index8">
    <w:name w:val="index 8"/>
    <w:basedOn w:val="Normal"/>
    <w:next w:val="Normal"/>
    <w:uiPriority w:val="99"/>
    <w:unhideWhenUsed/>
    <w:qFormat/>
    <w:pPr>
      <w:ind w:left="1400" w:leftChars="1400"/>
    </w:pPr>
  </w:style>
  <w:style w:type="paragraph" w:styleId="E-mailSignature">
    <w:name w:val="E-mail Signature"/>
    <w:basedOn w:val="Normal"/>
    <w:link w:val="a1"/>
    <w:uiPriority w:val="99"/>
    <w:unhideWhenUsed/>
    <w:qFormat/>
  </w:style>
  <w:style w:type="paragraph" w:styleId="ListNumber">
    <w:name w:val="List Number"/>
    <w:basedOn w:val="Normal"/>
    <w:uiPriority w:val="99"/>
    <w:unhideWhenUsed/>
    <w:qFormat/>
    <w:pPr>
      <w:numPr>
        <w:ilvl w:val="0"/>
        <w:numId w:val="3"/>
      </w:numPr>
      <w:contextualSpacing/>
    </w:pPr>
  </w:style>
  <w:style w:type="paragraph" w:styleId="NormalIndent">
    <w:name w:val="Normal Indent"/>
    <w:basedOn w:val="Normal"/>
    <w:uiPriority w:val="99"/>
    <w:unhideWhenUsed/>
    <w:qFormat/>
    <w:pPr>
      <w:ind w:firstLine="420" w:firstLineChars="200"/>
    </w:pPr>
  </w:style>
  <w:style w:type="paragraph" w:styleId="Caption">
    <w:name w:val="caption"/>
    <w:basedOn w:val="Normal"/>
    <w:next w:val="Normal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Index5">
    <w:name w:val="index 5"/>
    <w:basedOn w:val="Normal"/>
    <w:next w:val="Normal"/>
    <w:uiPriority w:val="99"/>
    <w:unhideWhenUsed/>
    <w:qFormat/>
    <w:pPr>
      <w:ind w:left="800" w:leftChars="800"/>
    </w:pPr>
  </w:style>
  <w:style w:type="paragraph" w:styleId="ListBullet">
    <w:name w:val="List Bullet"/>
    <w:basedOn w:val="Normal"/>
    <w:uiPriority w:val="99"/>
    <w:unhideWhenUsed/>
    <w:qFormat/>
    <w:pPr>
      <w:numPr>
        <w:ilvl w:val="0"/>
        <w:numId w:val="4"/>
      </w:numPr>
      <w:contextualSpacing/>
    </w:pPr>
  </w:style>
  <w:style w:type="paragraph" w:styleId="EnvelopeAddress">
    <w:name w:val="envelope address"/>
    <w:basedOn w:val="Normal"/>
    <w:uiPriority w:val="99"/>
    <w:unhideWhenUsed/>
    <w:qFormat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Cambria" w:hAnsi="Cambria"/>
      <w:sz w:val="24"/>
      <w:szCs w:val="24"/>
    </w:rPr>
  </w:style>
  <w:style w:type="paragraph" w:styleId="DocumentMap">
    <w:name w:val="Document Map"/>
    <w:basedOn w:val="Normal"/>
    <w:link w:val="a2"/>
    <w:uiPriority w:val="99"/>
    <w:unhideWhenUsed/>
    <w:qFormat/>
    <w:rPr>
      <w:rFonts w:ascii="宋体"/>
      <w:sz w:val="18"/>
      <w:szCs w:val="18"/>
    </w:rPr>
  </w:style>
  <w:style w:type="paragraph" w:styleId="TOAHeading">
    <w:name w:val="toa heading"/>
    <w:basedOn w:val="Normal"/>
    <w:next w:val="Normal"/>
    <w:uiPriority w:val="99"/>
    <w:unhideWhenUsed/>
    <w:qFormat/>
    <w:pPr>
      <w:spacing w:before="120"/>
    </w:pPr>
    <w:rPr>
      <w:rFonts w:ascii="Cambria" w:hAnsi="Cambria"/>
      <w:sz w:val="24"/>
      <w:szCs w:val="24"/>
    </w:rPr>
  </w:style>
  <w:style w:type="paragraph" w:styleId="CommentText">
    <w:name w:val="annotation text"/>
    <w:basedOn w:val="Normal"/>
    <w:link w:val="a3"/>
    <w:uiPriority w:val="99"/>
    <w:qFormat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Index6">
    <w:name w:val="index 6"/>
    <w:basedOn w:val="Normal"/>
    <w:next w:val="Normal"/>
    <w:uiPriority w:val="99"/>
    <w:unhideWhenUsed/>
    <w:qFormat/>
    <w:pPr>
      <w:ind w:left="1000" w:leftChars="1000"/>
    </w:pPr>
  </w:style>
  <w:style w:type="paragraph" w:styleId="Salutation">
    <w:name w:val="Salutation"/>
    <w:basedOn w:val="Normal"/>
    <w:next w:val="Normal"/>
    <w:link w:val="a4"/>
    <w:uiPriority w:val="99"/>
    <w:unhideWhenUsed/>
    <w:qFormat/>
  </w:style>
  <w:style w:type="paragraph" w:styleId="BodyText3">
    <w:name w:val="Body Text 3"/>
    <w:basedOn w:val="Normal"/>
    <w:link w:val="30"/>
    <w:uiPriority w:val="99"/>
    <w:unhideWhenUsed/>
    <w:qFormat/>
    <w:pPr>
      <w:spacing w:after="120"/>
    </w:pPr>
    <w:rPr>
      <w:sz w:val="16"/>
      <w:szCs w:val="16"/>
    </w:rPr>
  </w:style>
  <w:style w:type="paragraph" w:styleId="Closing">
    <w:name w:val="Closing"/>
    <w:basedOn w:val="Normal"/>
    <w:link w:val="a5"/>
    <w:uiPriority w:val="99"/>
    <w:unhideWhenUsed/>
    <w:qFormat/>
    <w:pPr>
      <w:ind w:left="100" w:leftChars="2100"/>
    </w:pPr>
  </w:style>
  <w:style w:type="paragraph" w:styleId="ListBullet3">
    <w:name w:val="List Bullet 3"/>
    <w:basedOn w:val="Normal"/>
    <w:uiPriority w:val="99"/>
    <w:unhideWhenUsed/>
    <w:qFormat/>
    <w:pPr>
      <w:numPr>
        <w:ilvl w:val="0"/>
        <w:numId w:val="5"/>
      </w:numPr>
      <w:contextualSpacing/>
    </w:pPr>
  </w:style>
  <w:style w:type="paragraph" w:styleId="BodyText">
    <w:name w:val="Body Text"/>
    <w:basedOn w:val="Normal"/>
    <w:link w:val="a6"/>
    <w:qFormat/>
    <w:pPr>
      <w:shd w:val="clear" w:color="auto" w:fill="FFFFFF"/>
      <w:spacing w:line="405" w:lineRule="exact"/>
      <w:jc w:val="distribute"/>
    </w:pPr>
    <w:rPr>
      <w:rFonts w:ascii="宋体" w:hAnsi="Times New Roman"/>
      <w:kern w:val="0"/>
      <w:sz w:val="18"/>
      <w:szCs w:val="18"/>
    </w:rPr>
  </w:style>
  <w:style w:type="paragraph" w:styleId="BodyTextIndent">
    <w:name w:val="Body Text Indent"/>
    <w:basedOn w:val="Normal"/>
    <w:link w:val="a7"/>
    <w:uiPriority w:val="99"/>
    <w:unhideWhenUsed/>
    <w:qFormat/>
    <w:pPr>
      <w:spacing w:after="120"/>
      <w:ind w:left="420" w:leftChars="200"/>
    </w:pPr>
  </w:style>
  <w:style w:type="paragraph" w:styleId="ListNumber3">
    <w:name w:val="List Number 3"/>
    <w:basedOn w:val="Normal"/>
    <w:uiPriority w:val="99"/>
    <w:unhideWhenUsed/>
    <w:qFormat/>
    <w:pPr>
      <w:numPr>
        <w:ilvl w:val="0"/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pPr>
      <w:ind w:left="100" w:hanging="200" w:leftChars="200" w:hangingChars="200"/>
      <w:contextualSpacing/>
    </w:pPr>
  </w:style>
  <w:style w:type="paragraph" w:styleId="ListContinue">
    <w:name w:val="List Continue"/>
    <w:basedOn w:val="Normal"/>
    <w:uiPriority w:val="99"/>
    <w:unhideWhenUsed/>
    <w:qFormat/>
    <w:pPr>
      <w:spacing w:after="120"/>
      <w:ind w:left="420" w:leftChars="200"/>
      <w:contextualSpacing/>
    </w:pPr>
  </w:style>
  <w:style w:type="paragraph" w:styleId="BlockText">
    <w:name w:val="Block Text"/>
    <w:basedOn w:val="Normal"/>
    <w:uiPriority w:val="99"/>
    <w:unhideWhenUsed/>
    <w:qFormat/>
    <w:pPr>
      <w:spacing w:after="120"/>
      <w:ind w:left="1440" w:right="1440" w:leftChars="700" w:rightChars="700"/>
    </w:pPr>
  </w:style>
  <w:style w:type="paragraph" w:styleId="ListBullet2">
    <w:name w:val="List Bullet 2"/>
    <w:basedOn w:val="Normal"/>
    <w:uiPriority w:val="99"/>
    <w:unhideWhenUsed/>
    <w:qFormat/>
    <w:pPr>
      <w:numPr>
        <w:ilvl w:val="0"/>
        <w:numId w:val="7"/>
      </w:numPr>
      <w:contextualSpacing/>
    </w:pPr>
  </w:style>
  <w:style w:type="paragraph" w:styleId="HTMLAddress">
    <w:name w:val="HTML Address"/>
    <w:basedOn w:val="Normal"/>
    <w:link w:val="HTML"/>
    <w:uiPriority w:val="99"/>
    <w:unhideWhenUsed/>
    <w:qFormat/>
    <w:rPr>
      <w:i/>
      <w:iCs/>
    </w:rPr>
  </w:style>
  <w:style w:type="paragraph" w:styleId="Index4">
    <w:name w:val="index 4"/>
    <w:basedOn w:val="Normal"/>
    <w:next w:val="Normal"/>
    <w:uiPriority w:val="99"/>
    <w:unhideWhenUsed/>
    <w:qFormat/>
    <w:pPr>
      <w:ind w:left="600" w:leftChars="600"/>
    </w:pPr>
  </w:style>
  <w:style w:type="paragraph" w:styleId="TOC5">
    <w:name w:val="toc 5"/>
    <w:basedOn w:val="Normal"/>
    <w:next w:val="Normal"/>
    <w:uiPriority w:val="39"/>
    <w:unhideWhenUsed/>
    <w:qFormat/>
    <w:pPr>
      <w:ind w:left="1680" w:leftChars="800"/>
    </w:pPr>
  </w:style>
  <w:style w:type="paragraph" w:styleId="TOC3">
    <w:name w:val="toc 3"/>
    <w:basedOn w:val="Normal"/>
    <w:next w:val="Normal"/>
    <w:uiPriority w:val="39"/>
    <w:unhideWhenUsed/>
    <w:qFormat/>
    <w:pPr>
      <w:ind w:left="840" w:leftChars="400"/>
    </w:pPr>
  </w:style>
  <w:style w:type="paragraph" w:styleId="PlainText">
    <w:name w:val="Plain Text"/>
    <w:basedOn w:val="Normal"/>
    <w:link w:val="a8"/>
    <w:qFormat/>
    <w:rPr>
      <w:rFonts w:ascii="宋体" w:hAnsi="Courier New"/>
      <w:kern w:val="0"/>
      <w:sz w:val="20"/>
      <w:szCs w:val="21"/>
    </w:rPr>
  </w:style>
  <w:style w:type="paragraph" w:styleId="ListBullet5">
    <w:name w:val="List Bullet 5"/>
    <w:basedOn w:val="Normal"/>
    <w:uiPriority w:val="99"/>
    <w:unhideWhenUsed/>
    <w:qFormat/>
    <w:pPr>
      <w:numPr>
        <w:ilvl w:val="0"/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qFormat/>
    <w:pPr>
      <w:numPr>
        <w:ilvl w:val="0"/>
        <w:numId w:val="9"/>
      </w:numPr>
      <w:contextualSpacing/>
    </w:pPr>
  </w:style>
  <w:style w:type="paragraph" w:styleId="TOC8">
    <w:name w:val="toc 8"/>
    <w:basedOn w:val="Normal"/>
    <w:next w:val="Normal"/>
    <w:uiPriority w:val="39"/>
    <w:unhideWhenUsed/>
    <w:qFormat/>
    <w:pPr>
      <w:ind w:left="2940" w:leftChars="1400"/>
    </w:pPr>
  </w:style>
  <w:style w:type="paragraph" w:styleId="Index3">
    <w:name w:val="index 3"/>
    <w:basedOn w:val="Normal"/>
    <w:next w:val="Normal"/>
    <w:uiPriority w:val="99"/>
    <w:unhideWhenUsed/>
    <w:qFormat/>
    <w:pPr>
      <w:ind w:left="400" w:leftChars="400"/>
    </w:pPr>
  </w:style>
  <w:style w:type="paragraph" w:styleId="Date">
    <w:name w:val="Date"/>
    <w:basedOn w:val="Normal"/>
    <w:next w:val="Normal"/>
    <w:link w:val="a9"/>
    <w:uiPriority w:val="99"/>
    <w:unhideWhenUsed/>
    <w:qFormat/>
    <w:pPr>
      <w:ind w:left="100" w:leftChars="2500"/>
    </w:pPr>
  </w:style>
  <w:style w:type="paragraph" w:styleId="BodyTextIndent2">
    <w:name w:val="Body Text Indent 2"/>
    <w:basedOn w:val="Normal"/>
    <w:link w:val="20"/>
    <w:uiPriority w:val="99"/>
    <w:unhideWhenUsed/>
    <w:qFormat/>
    <w:pPr>
      <w:spacing w:after="120" w:line="480" w:lineRule="auto"/>
      <w:ind w:left="420" w:leftChars="200"/>
    </w:pPr>
  </w:style>
  <w:style w:type="paragraph" w:styleId="EndnoteText">
    <w:name w:val="endnote text"/>
    <w:basedOn w:val="Normal"/>
    <w:link w:val="a10"/>
    <w:uiPriority w:val="99"/>
    <w:unhideWhenUsed/>
    <w:qFormat/>
    <w:pPr>
      <w:snapToGrid w:val="0"/>
      <w:jc w:val="left"/>
    </w:pPr>
  </w:style>
  <w:style w:type="paragraph" w:styleId="ListContinue5">
    <w:name w:val="List Continue 5"/>
    <w:basedOn w:val="Normal"/>
    <w:uiPriority w:val="99"/>
    <w:unhideWhenUsed/>
    <w:qFormat/>
    <w:pPr>
      <w:spacing w:after="120"/>
      <w:ind w:left="2100" w:leftChars="1000"/>
      <w:contextualSpacing/>
    </w:pPr>
  </w:style>
  <w:style w:type="paragraph" w:styleId="BalloonText">
    <w:name w:val="Balloon Text"/>
    <w:basedOn w:val="Normal"/>
    <w:link w:val="a11"/>
    <w:uiPriority w:val="99"/>
    <w:unhideWhenUsed/>
    <w:qFormat/>
    <w:rPr>
      <w:kern w:val="0"/>
      <w:sz w:val="18"/>
      <w:szCs w:val="18"/>
    </w:rPr>
  </w:style>
  <w:style w:type="paragraph" w:styleId="Footer">
    <w:name w:val="footer"/>
    <w:basedOn w:val="Normal"/>
    <w:link w:val="a1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EnvelopeReturn">
    <w:name w:val="envelope return"/>
    <w:basedOn w:val="Normal"/>
    <w:uiPriority w:val="99"/>
    <w:unhideWhenUsed/>
    <w:qFormat/>
    <w:pPr>
      <w:snapToGrid w:val="0"/>
    </w:pPr>
    <w:rPr>
      <w:rFonts w:ascii="Cambria" w:hAnsi="Cambria"/>
    </w:rPr>
  </w:style>
  <w:style w:type="paragraph" w:styleId="Header">
    <w:name w:val="header"/>
    <w:basedOn w:val="Normal"/>
    <w:link w:val="a1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Signature">
    <w:name w:val="Signature"/>
    <w:basedOn w:val="Normal"/>
    <w:link w:val="a14"/>
    <w:uiPriority w:val="99"/>
    <w:unhideWhenUsed/>
    <w:qFormat/>
    <w:pPr>
      <w:ind w:left="100" w:leftChars="2100"/>
    </w:pPr>
  </w:style>
  <w:style w:type="paragraph" w:styleId="TOC1">
    <w:name w:val="toc 1"/>
    <w:basedOn w:val="Normal"/>
    <w:next w:val="Normal"/>
    <w:uiPriority w:val="39"/>
    <w:unhideWhenUsed/>
    <w:qFormat/>
  </w:style>
  <w:style w:type="paragraph" w:styleId="ListContinue4">
    <w:name w:val="List Continue 4"/>
    <w:basedOn w:val="Normal"/>
    <w:uiPriority w:val="99"/>
    <w:unhideWhenUsed/>
    <w:qFormat/>
    <w:pPr>
      <w:spacing w:after="120"/>
      <w:ind w:left="1680" w:leftChars="800"/>
      <w:contextualSpacing/>
    </w:pPr>
  </w:style>
  <w:style w:type="paragraph" w:styleId="TOC4">
    <w:name w:val="toc 4"/>
    <w:basedOn w:val="Normal"/>
    <w:next w:val="Normal"/>
    <w:uiPriority w:val="39"/>
    <w:unhideWhenUsed/>
    <w:qFormat/>
    <w:pPr>
      <w:ind w:left="1260" w:leftChars="600"/>
    </w:pPr>
  </w:style>
  <w:style w:type="paragraph" w:styleId="IndexHeading">
    <w:name w:val="index heading"/>
    <w:basedOn w:val="Normal"/>
    <w:next w:val="Index1"/>
    <w:uiPriority w:val="99"/>
    <w:unhideWhenUsed/>
    <w:qFormat/>
    <w:rPr>
      <w:rFonts w:ascii="Cambria" w:hAnsi="Cambria"/>
      <w:b/>
      <w:bCs/>
    </w:rPr>
  </w:style>
  <w:style w:type="paragraph" w:styleId="Index1">
    <w:name w:val="index 1"/>
    <w:basedOn w:val="Normal"/>
    <w:next w:val="Normal"/>
    <w:uiPriority w:val="99"/>
    <w:unhideWhenUsed/>
    <w:qFormat/>
  </w:style>
  <w:style w:type="paragraph" w:styleId="Subtitle">
    <w:name w:val="Subtitle"/>
    <w:basedOn w:val="Normal"/>
    <w:next w:val="Normal"/>
    <w:link w:val="a15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ListNumber5">
    <w:name w:val="List Number 5"/>
    <w:basedOn w:val="Normal"/>
    <w:uiPriority w:val="99"/>
    <w:unhideWhenUsed/>
    <w:qFormat/>
    <w:pPr>
      <w:numPr>
        <w:ilvl w:val="0"/>
        <w:numId w:val="10"/>
      </w:numPr>
      <w:contextualSpacing/>
    </w:pPr>
  </w:style>
  <w:style w:type="paragraph" w:styleId="List">
    <w:name w:val="List"/>
    <w:basedOn w:val="Normal"/>
    <w:uiPriority w:val="99"/>
    <w:unhideWhenUsed/>
    <w:qFormat/>
    <w:pPr>
      <w:ind w:left="200" w:hanging="200" w:hangingChars="200"/>
      <w:contextualSpacing/>
    </w:pPr>
  </w:style>
  <w:style w:type="paragraph" w:styleId="FootnoteText">
    <w:name w:val="footnote text"/>
    <w:basedOn w:val="Normal"/>
    <w:link w:val="a16"/>
    <w:uiPriority w:val="99"/>
    <w:unhideWhenUsed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Normal"/>
    <w:next w:val="Normal"/>
    <w:uiPriority w:val="39"/>
    <w:unhideWhenUsed/>
    <w:qFormat/>
    <w:pPr>
      <w:ind w:left="2100" w:leftChars="1000"/>
    </w:pPr>
  </w:style>
  <w:style w:type="paragraph" w:styleId="List5">
    <w:name w:val="List 5"/>
    <w:basedOn w:val="Normal"/>
    <w:uiPriority w:val="99"/>
    <w:unhideWhenUsed/>
    <w:qFormat/>
    <w:pPr>
      <w:ind w:left="100" w:hanging="200" w:leftChars="800" w:hangingChars="200"/>
      <w:contextualSpacing/>
    </w:pPr>
  </w:style>
  <w:style w:type="paragraph" w:styleId="BodyTextIndent3">
    <w:name w:val="Body Text Indent 3"/>
    <w:basedOn w:val="Normal"/>
    <w:link w:val="31"/>
    <w:uiPriority w:val="99"/>
    <w:unhideWhenUsed/>
    <w:qFormat/>
    <w:pPr>
      <w:spacing w:after="120"/>
      <w:ind w:left="420" w:leftChars="200"/>
    </w:pPr>
    <w:rPr>
      <w:sz w:val="16"/>
      <w:szCs w:val="16"/>
    </w:rPr>
  </w:style>
  <w:style w:type="paragraph" w:styleId="Index7">
    <w:name w:val="index 7"/>
    <w:basedOn w:val="Normal"/>
    <w:next w:val="Normal"/>
    <w:uiPriority w:val="99"/>
    <w:unhideWhenUsed/>
    <w:qFormat/>
    <w:pPr>
      <w:ind w:left="1200" w:leftChars="1200"/>
    </w:pPr>
  </w:style>
  <w:style w:type="paragraph" w:styleId="Index9">
    <w:name w:val="index 9"/>
    <w:basedOn w:val="Normal"/>
    <w:next w:val="Normal"/>
    <w:uiPriority w:val="99"/>
    <w:unhideWhenUsed/>
    <w:qFormat/>
    <w:pPr>
      <w:ind w:left="1600" w:leftChars="1600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ind w:left="200" w:hanging="200" w:leftChars="200" w:hangingChars="200"/>
    </w:pPr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TOC9">
    <w:name w:val="toc 9"/>
    <w:basedOn w:val="Normal"/>
    <w:next w:val="Normal"/>
    <w:uiPriority w:val="39"/>
    <w:unhideWhenUsed/>
    <w:qFormat/>
    <w:pPr>
      <w:ind w:left="3360" w:leftChars="1600"/>
    </w:pPr>
  </w:style>
  <w:style w:type="paragraph" w:styleId="BodyText2">
    <w:name w:val="Body Text 2"/>
    <w:basedOn w:val="Normal"/>
    <w:link w:val="21"/>
    <w:uiPriority w:val="99"/>
    <w:unhideWhenUsed/>
    <w:qFormat/>
    <w:pPr>
      <w:spacing w:after="120" w:line="480" w:lineRule="auto"/>
    </w:pPr>
  </w:style>
  <w:style w:type="paragraph" w:styleId="List4">
    <w:name w:val="List 4"/>
    <w:basedOn w:val="Normal"/>
    <w:uiPriority w:val="99"/>
    <w:unhideWhenUsed/>
    <w:qFormat/>
    <w:pPr>
      <w:ind w:left="100" w:hanging="200" w:leftChars="600" w:hangingChars="200"/>
      <w:contextualSpacing/>
    </w:pPr>
  </w:style>
  <w:style w:type="paragraph" w:styleId="ListContinue2">
    <w:name w:val="List Continue 2"/>
    <w:basedOn w:val="Normal"/>
    <w:uiPriority w:val="99"/>
    <w:unhideWhenUsed/>
    <w:qFormat/>
    <w:pPr>
      <w:spacing w:after="120"/>
      <w:ind w:left="840" w:leftChars="400"/>
      <w:contextualSpacing/>
    </w:pPr>
  </w:style>
  <w:style w:type="paragraph" w:styleId="MessageHeader">
    <w:name w:val="Message Header"/>
    <w:basedOn w:val="Normal"/>
    <w:link w:val="a17"/>
    <w:uiPriority w:val="99"/>
    <w:unhideWhenUsed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 w:leftChars="500" w:hangingChars="500"/>
    </w:pPr>
    <w:rPr>
      <w:rFonts w:ascii="Cambria" w:hAnsi="Cambria"/>
      <w:sz w:val="24"/>
      <w:szCs w:val="24"/>
    </w:rPr>
  </w:style>
  <w:style w:type="paragraph" w:styleId="HTMLPreformatted">
    <w:name w:val="HTML Preformatted"/>
    <w:basedOn w:val="Normal"/>
    <w:link w:val="HTML0"/>
    <w:uiPriority w:val="99"/>
    <w:unhideWhenUsed/>
    <w:qFormat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link w:val="a18"/>
    <w:uiPriority w:val="99"/>
    <w:qFormat/>
    <w:pPr>
      <w:widowControl/>
      <w:spacing w:before="30" w:after="30" w:line="300" w:lineRule="auto"/>
      <w:jc w:val="left"/>
    </w:pPr>
    <w:rPr>
      <w:rFonts w:ascii="宋体" w:hAnsi="宋体"/>
      <w:kern w:val="0"/>
      <w:sz w:val="24"/>
      <w:szCs w:val="24"/>
    </w:rPr>
  </w:style>
  <w:style w:type="paragraph" w:styleId="ListContinue3">
    <w:name w:val="List Continue 3"/>
    <w:basedOn w:val="Normal"/>
    <w:uiPriority w:val="99"/>
    <w:unhideWhenUsed/>
    <w:qFormat/>
    <w:pPr>
      <w:spacing w:after="120"/>
      <w:ind w:left="1260" w:leftChars="600"/>
      <w:contextualSpacing/>
    </w:pPr>
  </w:style>
  <w:style w:type="paragraph" w:styleId="Index2">
    <w:name w:val="index 2"/>
    <w:basedOn w:val="Normal"/>
    <w:next w:val="Normal"/>
    <w:uiPriority w:val="99"/>
    <w:unhideWhenUsed/>
    <w:qFormat/>
    <w:pPr>
      <w:ind w:left="200" w:leftChars="200"/>
    </w:pPr>
  </w:style>
  <w:style w:type="paragraph" w:styleId="Title">
    <w:name w:val="Title"/>
    <w:basedOn w:val="Normal"/>
    <w:next w:val="Normal"/>
    <w:link w:val="a19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a20"/>
    <w:uiPriority w:val="99"/>
    <w:unhideWhenUsed/>
    <w:qFormat/>
    <w:rPr>
      <w:b/>
      <w:bCs/>
      <w:kern w:val="2"/>
      <w:sz w:val="21"/>
      <w:szCs w:val="22"/>
    </w:rPr>
  </w:style>
  <w:style w:type="paragraph" w:styleId="BodyTextFirstIndent">
    <w:name w:val="Body Text First Indent"/>
    <w:basedOn w:val="BodyText"/>
    <w:link w:val="a21"/>
    <w:uiPriority w:val="99"/>
    <w:unhideWhenUsed/>
    <w:qFormat/>
    <w:pPr>
      <w:shd w:val="clear" w:color="auto" w:fill="auto"/>
      <w:spacing w:after="120" w:line="240" w:lineRule="auto"/>
      <w:ind w:firstLine="420" w:firstLineChars="100"/>
      <w:jc w:val="both"/>
    </w:pPr>
    <w:rPr>
      <w:rFonts w:ascii="Calibri" w:hAnsi="Calibri"/>
      <w:kern w:val="2"/>
      <w:sz w:val="21"/>
      <w:szCs w:val="22"/>
    </w:rPr>
  </w:style>
  <w:style w:type="paragraph" w:styleId="BodyTextFirstIndent2">
    <w:name w:val="Body Text First Indent 2"/>
    <w:basedOn w:val="BodyTextIndent"/>
    <w:link w:val="22"/>
    <w:uiPriority w:val="99"/>
    <w:unhideWhenUsed/>
    <w:qFormat/>
    <w:pPr>
      <w:ind w:firstLine="420" w:firstLineChars="200"/>
    </w:p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qFormat/>
    <w:rPr>
      <w:sz w:val="21"/>
      <w:szCs w:val="21"/>
    </w:rPr>
  </w:style>
  <w:style w:type="character" w:customStyle="1" w:styleId="a">
    <w:name w:val="宏文本 字符"/>
    <w:link w:val="MacroText"/>
    <w:uiPriority w:val="99"/>
    <w:semiHidden/>
    <w:qFormat/>
    <w:rPr>
      <w:rFonts w:ascii="Courier New" w:hAnsi="Courier New" w:cs="Courier New"/>
      <w:kern w:val="2"/>
      <w:sz w:val="24"/>
      <w:szCs w:val="24"/>
    </w:rPr>
  </w:style>
  <w:style w:type="character" w:customStyle="1" w:styleId="1">
    <w:name w:val="标题 1 字符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2">
    <w:name w:val="标题 2 字符"/>
    <w:link w:val="Heading2"/>
    <w:uiPriority w:val="9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">
    <w:name w:val="标题 3 字符"/>
    <w:link w:val="Heading3"/>
    <w:uiPriority w:val="9"/>
    <w:semiHidden/>
    <w:qFormat/>
    <w:rPr>
      <w:b/>
      <w:bCs/>
      <w:kern w:val="2"/>
      <w:sz w:val="32"/>
      <w:szCs w:val="32"/>
    </w:rPr>
  </w:style>
  <w:style w:type="character" w:customStyle="1" w:styleId="4">
    <w:name w:val="标题 4 字符"/>
    <w:link w:val="Heading4"/>
    <w:uiPriority w:val="9"/>
    <w:semiHidden/>
    <w:qFormat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">
    <w:name w:val="标题 5 字符"/>
    <w:link w:val="Heading5"/>
    <w:uiPriority w:val="9"/>
    <w:semiHidden/>
    <w:qFormat/>
    <w:rPr>
      <w:b/>
      <w:bCs/>
      <w:kern w:val="2"/>
      <w:sz w:val="28"/>
      <w:szCs w:val="28"/>
    </w:rPr>
  </w:style>
  <w:style w:type="character" w:customStyle="1" w:styleId="6">
    <w:name w:val="标题 6 字符"/>
    <w:link w:val="Heading6"/>
    <w:uiPriority w:val="9"/>
    <w:semiHidden/>
    <w:qFormat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">
    <w:name w:val="标题 7 字符"/>
    <w:link w:val="Heading7"/>
    <w:uiPriority w:val="9"/>
    <w:semiHidden/>
    <w:qFormat/>
    <w:rPr>
      <w:b/>
      <w:bCs/>
      <w:kern w:val="2"/>
      <w:sz w:val="24"/>
      <w:szCs w:val="24"/>
    </w:rPr>
  </w:style>
  <w:style w:type="character" w:customStyle="1" w:styleId="8">
    <w:name w:val="标题 8 字符"/>
    <w:link w:val="Heading8"/>
    <w:uiPriority w:val="9"/>
    <w:semiHidden/>
    <w:qFormat/>
    <w:rPr>
      <w:rFonts w:ascii="Cambria" w:eastAsia="宋体" w:hAnsi="Cambria" w:cs="Times New Roman"/>
      <w:kern w:val="2"/>
      <w:sz w:val="24"/>
      <w:szCs w:val="24"/>
    </w:rPr>
  </w:style>
  <w:style w:type="character" w:customStyle="1" w:styleId="9">
    <w:name w:val="标题 9 字符"/>
    <w:link w:val="Heading9"/>
    <w:uiPriority w:val="9"/>
    <w:semiHidden/>
    <w:qFormat/>
    <w:rPr>
      <w:rFonts w:ascii="Cambria" w:eastAsia="宋体" w:hAnsi="Cambria" w:cs="Times New Roman"/>
      <w:kern w:val="2"/>
      <w:sz w:val="21"/>
      <w:szCs w:val="21"/>
    </w:rPr>
  </w:style>
  <w:style w:type="character" w:customStyle="1" w:styleId="a0">
    <w:name w:val="注释标题 字符"/>
    <w:link w:val="NoteHeading"/>
    <w:uiPriority w:val="99"/>
    <w:semiHidden/>
    <w:qFormat/>
    <w:rPr>
      <w:kern w:val="2"/>
      <w:sz w:val="21"/>
      <w:szCs w:val="22"/>
    </w:rPr>
  </w:style>
  <w:style w:type="character" w:customStyle="1" w:styleId="a1">
    <w:name w:val="电子邮件签名 字符"/>
    <w:link w:val="E-mailSignature"/>
    <w:uiPriority w:val="99"/>
    <w:semiHidden/>
    <w:qFormat/>
    <w:rPr>
      <w:kern w:val="2"/>
      <w:sz w:val="21"/>
      <w:szCs w:val="22"/>
    </w:rPr>
  </w:style>
  <w:style w:type="character" w:customStyle="1" w:styleId="a2">
    <w:name w:val="文档结构图 字符"/>
    <w:link w:val="DocumentMap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a3">
    <w:name w:val="批注文字 字符"/>
    <w:link w:val="CommentText"/>
    <w:uiPriority w:val="99"/>
    <w:qFormat/>
    <w:rPr>
      <w:rFonts w:ascii="Times New Roman" w:eastAsia="宋体" w:hAnsi="Times New Roman" w:cs="Times New Roman"/>
      <w:szCs w:val="24"/>
    </w:rPr>
  </w:style>
  <w:style w:type="character" w:customStyle="1" w:styleId="a4">
    <w:name w:val="称呼 字符"/>
    <w:link w:val="Salutation"/>
    <w:uiPriority w:val="99"/>
    <w:semiHidden/>
    <w:qFormat/>
    <w:rPr>
      <w:kern w:val="2"/>
      <w:sz w:val="21"/>
      <w:szCs w:val="22"/>
    </w:rPr>
  </w:style>
  <w:style w:type="character" w:customStyle="1" w:styleId="30">
    <w:name w:val="正文文本 3 字符"/>
    <w:link w:val="BodyText3"/>
    <w:uiPriority w:val="99"/>
    <w:semiHidden/>
    <w:qFormat/>
    <w:rPr>
      <w:kern w:val="2"/>
      <w:sz w:val="16"/>
      <w:szCs w:val="16"/>
    </w:rPr>
  </w:style>
  <w:style w:type="character" w:customStyle="1" w:styleId="a5">
    <w:name w:val="结束语 字符"/>
    <w:link w:val="Closing"/>
    <w:uiPriority w:val="99"/>
    <w:semiHidden/>
    <w:qFormat/>
    <w:rPr>
      <w:kern w:val="2"/>
      <w:sz w:val="21"/>
      <w:szCs w:val="22"/>
    </w:rPr>
  </w:style>
  <w:style w:type="character" w:customStyle="1" w:styleId="a6">
    <w:name w:val="正文文本 字符"/>
    <w:link w:val="BodyText"/>
    <w:qFormat/>
    <w:rPr>
      <w:rFonts w:ascii="宋体" w:hAnsi="Times New Roman"/>
      <w:sz w:val="18"/>
      <w:szCs w:val="18"/>
      <w:shd w:val="clear" w:color="auto" w:fill="FFFFFF"/>
    </w:rPr>
  </w:style>
  <w:style w:type="character" w:customStyle="1" w:styleId="a7">
    <w:name w:val="正文文本缩进 字符"/>
    <w:link w:val="BodyTextIndent"/>
    <w:uiPriority w:val="99"/>
    <w:semiHidden/>
    <w:qFormat/>
    <w:rPr>
      <w:kern w:val="2"/>
      <w:sz w:val="21"/>
      <w:szCs w:val="22"/>
    </w:rPr>
  </w:style>
  <w:style w:type="character" w:customStyle="1" w:styleId="HTML">
    <w:name w:val="HTML 地址 字符"/>
    <w:link w:val="HTMLAddress"/>
    <w:uiPriority w:val="99"/>
    <w:semiHidden/>
    <w:qFormat/>
    <w:rPr>
      <w:i/>
      <w:iCs/>
      <w:kern w:val="2"/>
      <w:sz w:val="21"/>
      <w:szCs w:val="22"/>
    </w:rPr>
  </w:style>
  <w:style w:type="character" w:customStyle="1" w:styleId="a8">
    <w:name w:val="纯文本 字符"/>
    <w:link w:val="PlainText"/>
    <w:qFormat/>
    <w:rPr>
      <w:rFonts w:ascii="宋体" w:eastAsia="宋体" w:hAnsi="Courier New" w:cs="Courier New"/>
      <w:szCs w:val="21"/>
    </w:rPr>
  </w:style>
  <w:style w:type="character" w:customStyle="1" w:styleId="a9">
    <w:name w:val="日期 字符"/>
    <w:link w:val="Date"/>
    <w:uiPriority w:val="99"/>
    <w:semiHidden/>
    <w:qFormat/>
    <w:rPr>
      <w:kern w:val="2"/>
      <w:sz w:val="21"/>
      <w:szCs w:val="22"/>
    </w:rPr>
  </w:style>
  <w:style w:type="character" w:customStyle="1" w:styleId="20">
    <w:name w:val="正文文本缩进 2 字符"/>
    <w:link w:val="BodyTextIndent2"/>
    <w:uiPriority w:val="99"/>
    <w:semiHidden/>
    <w:qFormat/>
    <w:rPr>
      <w:kern w:val="2"/>
      <w:sz w:val="21"/>
      <w:szCs w:val="22"/>
    </w:rPr>
  </w:style>
  <w:style w:type="character" w:customStyle="1" w:styleId="a10">
    <w:name w:val="尾注文本 字符"/>
    <w:link w:val="EndnoteText"/>
    <w:uiPriority w:val="99"/>
    <w:semiHidden/>
    <w:qFormat/>
    <w:rPr>
      <w:kern w:val="2"/>
      <w:sz w:val="21"/>
      <w:szCs w:val="22"/>
    </w:rPr>
  </w:style>
  <w:style w:type="character" w:customStyle="1" w:styleId="a11">
    <w:name w:val="批注框文本 字符"/>
    <w:link w:val="BalloonText"/>
    <w:uiPriority w:val="99"/>
    <w:semiHidden/>
    <w:qFormat/>
    <w:rPr>
      <w:sz w:val="18"/>
      <w:szCs w:val="18"/>
    </w:rPr>
  </w:style>
  <w:style w:type="character" w:customStyle="1" w:styleId="a12">
    <w:name w:val="页脚 字符"/>
    <w:link w:val="Footer"/>
    <w:uiPriority w:val="99"/>
    <w:qFormat/>
    <w:rPr>
      <w:sz w:val="18"/>
      <w:szCs w:val="18"/>
    </w:rPr>
  </w:style>
  <w:style w:type="character" w:customStyle="1" w:styleId="a13">
    <w:name w:val="页眉 字符"/>
    <w:link w:val="Header"/>
    <w:uiPriority w:val="99"/>
    <w:qFormat/>
    <w:rPr>
      <w:sz w:val="18"/>
      <w:szCs w:val="18"/>
    </w:rPr>
  </w:style>
  <w:style w:type="character" w:customStyle="1" w:styleId="a14">
    <w:name w:val="签名 字符"/>
    <w:link w:val="Signature"/>
    <w:uiPriority w:val="99"/>
    <w:semiHidden/>
    <w:qFormat/>
    <w:rPr>
      <w:kern w:val="2"/>
      <w:sz w:val="21"/>
      <w:szCs w:val="22"/>
    </w:rPr>
  </w:style>
  <w:style w:type="character" w:customStyle="1" w:styleId="a15">
    <w:name w:val="副标题 字符"/>
    <w:link w:val="Subtitle"/>
    <w:uiPriority w:val="1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16">
    <w:name w:val="脚注文本 字符"/>
    <w:link w:val="FootnoteText"/>
    <w:uiPriority w:val="99"/>
    <w:semiHidden/>
    <w:qFormat/>
    <w:rPr>
      <w:kern w:val="2"/>
      <w:sz w:val="18"/>
      <w:szCs w:val="18"/>
    </w:rPr>
  </w:style>
  <w:style w:type="character" w:customStyle="1" w:styleId="31">
    <w:name w:val="正文文本缩进 3 字符"/>
    <w:link w:val="BodyTextIndent3"/>
    <w:uiPriority w:val="99"/>
    <w:semiHidden/>
    <w:qFormat/>
    <w:rPr>
      <w:kern w:val="2"/>
      <w:sz w:val="16"/>
      <w:szCs w:val="16"/>
    </w:rPr>
  </w:style>
  <w:style w:type="character" w:customStyle="1" w:styleId="21">
    <w:name w:val="正文文本 2 字符"/>
    <w:link w:val="BodyText2"/>
    <w:uiPriority w:val="99"/>
    <w:semiHidden/>
    <w:qFormat/>
    <w:rPr>
      <w:kern w:val="2"/>
      <w:sz w:val="21"/>
      <w:szCs w:val="22"/>
    </w:rPr>
  </w:style>
  <w:style w:type="character" w:customStyle="1" w:styleId="a17">
    <w:name w:val="信息标题 字符"/>
    <w:link w:val="MessageHeader"/>
    <w:uiPriority w:val="99"/>
    <w:semiHidden/>
    <w:qFormat/>
    <w:rPr>
      <w:rFonts w:ascii="Cambria" w:eastAsia="宋体" w:hAnsi="Cambria" w:cs="Times New Roman"/>
      <w:kern w:val="2"/>
      <w:sz w:val="24"/>
      <w:szCs w:val="24"/>
      <w:shd w:val="pct20" w:color="auto" w:fill="auto"/>
    </w:rPr>
  </w:style>
  <w:style w:type="character" w:customStyle="1" w:styleId="HTML0">
    <w:name w:val="HTML 预设格式 字符"/>
    <w:link w:val="HTMLPreformatted"/>
    <w:uiPriority w:val="99"/>
    <w:semiHidden/>
    <w:qFormat/>
    <w:rPr>
      <w:rFonts w:ascii="Courier New" w:hAnsi="Courier New" w:cs="Courier New"/>
      <w:kern w:val="2"/>
    </w:rPr>
  </w:style>
  <w:style w:type="character" w:customStyle="1" w:styleId="a18">
    <w:name w:val="普通(网站) 字符"/>
    <w:link w:val="NormalWeb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19">
    <w:name w:val="标题 字符"/>
    <w:link w:val="Title"/>
    <w:uiPriority w:val="10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a20">
    <w:name w:val="批注主题 字符"/>
    <w:link w:val="CommentSubject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2"/>
    </w:rPr>
  </w:style>
  <w:style w:type="character" w:customStyle="1" w:styleId="a21">
    <w:name w:val="正文文本首行缩进 字符"/>
    <w:link w:val="BodyTextFirstIndent"/>
    <w:uiPriority w:val="99"/>
    <w:semiHidden/>
    <w:qFormat/>
    <w:rPr>
      <w:rFonts w:ascii="宋体" w:hAnsi="Times New Roman"/>
      <w:kern w:val="2"/>
      <w:sz w:val="21"/>
      <w:szCs w:val="22"/>
      <w:shd w:val="clear" w:color="auto" w:fill="FFFFFF"/>
    </w:rPr>
  </w:style>
  <w:style w:type="character" w:customStyle="1" w:styleId="22">
    <w:name w:val="正文文本首行缩进 2 字符"/>
    <w:basedOn w:val="a7"/>
    <w:link w:val="BodyTextFirstIndent2"/>
    <w:uiPriority w:val="99"/>
    <w:semiHidden/>
    <w:qFormat/>
    <w:rPr>
      <w:kern w:val="2"/>
      <w:sz w:val="21"/>
      <w:szCs w:val="22"/>
    </w:rPr>
  </w:style>
  <w:style w:type="character" w:customStyle="1" w:styleId="pltixk">
    <w:name w:val="pl*tixk"/>
    <w:qFormat/>
  </w:style>
  <w:style w:type="paragraph" w:customStyle="1" w:styleId="10">
    <w:name w:val="列出段落1"/>
    <w:basedOn w:val="Normal"/>
    <w:qFormat/>
    <w:pPr>
      <w:ind w:firstLine="420" w:firstLineChars="200"/>
    </w:pPr>
    <w:rPr>
      <w:szCs w:val="21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Char">
    <w:name w:val="DefaultParagraph Char Char"/>
    <w:link w:val="DefaultParagraph"/>
    <w:qFormat/>
    <w:rPr>
      <w:rFonts w:ascii="Times New Roman"/>
      <w:kern w:val="2"/>
      <w:sz w:val="21"/>
      <w:szCs w:val="22"/>
    </w:rPr>
  </w:style>
  <w:style w:type="character" w:customStyle="1" w:styleId="tnude">
    <w:name w:val="tn+ude"/>
    <w:basedOn w:val="DefaultParagraphFont"/>
    <w:qFormat/>
  </w:style>
  <w:style w:type="paragraph" w:customStyle="1" w:styleId="00">
    <w:name w:val="纯文本_0"/>
    <w:basedOn w:val="Normal"/>
    <w:link w:val="1Char1"/>
    <w:qFormat/>
    <w:rPr>
      <w:rFonts w:ascii="宋体" w:hAnsi="Courier New"/>
      <w:kern w:val="0"/>
      <w:sz w:val="20"/>
      <w:szCs w:val="21"/>
    </w:rPr>
  </w:style>
  <w:style w:type="character" w:customStyle="1" w:styleId="1Char1">
    <w:name w:val="标题1 Char1"/>
    <w:link w:val="00"/>
    <w:qFormat/>
    <w:rPr>
      <w:rFonts w:ascii="宋体" w:eastAsia="宋体" w:hAnsi="Courier New" w:cs="Courier New"/>
      <w:szCs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="宋体" w:hAnsi="Calibri" w:cs="Times New Roman"/>
      <w:color w:val="000000"/>
      <w:sz w:val="24"/>
      <w:szCs w:val="24"/>
      <w:lang w:val="en-US" w:eastAsia="zh-CN" w:bidi="ar-SA"/>
    </w:rPr>
  </w:style>
  <w:style w:type="paragraph" w:customStyle="1" w:styleId="01">
    <w:name w:val="普通(网站)_0"/>
    <w:basedOn w:val="0"/>
    <w:link w:val="0Char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0Char">
    <w:name w:val="普通(网站)_0 Char"/>
    <w:link w:val="01"/>
    <w:qFormat/>
    <w:rPr>
      <w:rFonts w:ascii="宋体" w:hAnsi="宋体"/>
      <w:sz w:val="24"/>
      <w:szCs w:val="24"/>
    </w:rPr>
  </w:style>
  <w:style w:type="character" w:customStyle="1" w:styleId="0Char0">
    <w:name w:val="正文_0 Char"/>
    <w:link w:val="000"/>
    <w:qFormat/>
    <w:rPr>
      <w:kern w:val="2"/>
      <w:sz w:val="21"/>
      <w:szCs w:val="22"/>
    </w:rPr>
  </w:style>
  <w:style w:type="paragraph" w:customStyle="1" w:styleId="000">
    <w:name w:val="正文_0_0"/>
    <w:link w:val="0Char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jyemathselector">
    <w:name w:val="jye_math_selector"/>
    <w:qFormat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qFormat/>
  </w:style>
  <w:style w:type="paragraph" w:customStyle="1" w:styleId="Style146">
    <w:name w:val="_Style 146"/>
    <w:basedOn w:val="Heading1"/>
    <w:next w:val="Normal"/>
    <w:uiPriority w:val="39"/>
    <w:unhideWhenUsed/>
    <w:qFormat/>
    <w:pPr>
      <w:outlineLvl w:val="9"/>
    </w:pPr>
  </w:style>
  <w:style w:type="paragraph" w:styleId="IntenseQuote">
    <w:name w:val="Intense Quote"/>
    <w:basedOn w:val="Normal"/>
    <w:next w:val="Normal"/>
    <w:link w:val="a22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22">
    <w:name w:val="明显引用 字符"/>
    <w:link w:val="IntenseQuote"/>
    <w:uiPriority w:val="30"/>
    <w:qFormat/>
    <w:rPr>
      <w:b/>
      <w:bCs/>
      <w:i/>
      <w:iCs/>
      <w:color w:val="4F81BD"/>
      <w:kern w:val="2"/>
      <w:sz w:val="21"/>
      <w:szCs w:val="22"/>
    </w:rPr>
  </w:style>
  <w:style w:type="paragraph" w:customStyle="1" w:styleId="Style149">
    <w:name w:val="_Style 149"/>
    <w:basedOn w:val="Normal"/>
    <w:next w:val="Normal"/>
    <w:uiPriority w:val="37"/>
    <w:unhideWhenUsed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Quote">
    <w:name w:val="Quote"/>
    <w:basedOn w:val="Normal"/>
    <w:next w:val="Normal"/>
    <w:link w:val="a23"/>
    <w:uiPriority w:val="29"/>
    <w:qFormat/>
    <w:rPr>
      <w:i/>
      <w:iCs/>
      <w:color w:val="000000"/>
    </w:rPr>
  </w:style>
  <w:style w:type="character" w:customStyle="1" w:styleId="a23">
    <w:name w:val="引用 字符"/>
    <w:link w:val="Quote"/>
    <w:uiPriority w:val="29"/>
    <w:qFormat/>
    <w:rPr>
      <w:i/>
      <w:iCs/>
      <w:color w:val="000000"/>
      <w:kern w:val="2"/>
      <w:sz w:val="21"/>
      <w:szCs w:val="22"/>
    </w:rPr>
  </w:style>
  <w:style w:type="character" w:styleId="PlaceholderText">
    <w:name w:val="Placeholder Text"/>
    <w:uiPriority w:val="99"/>
    <w:semiHidden/>
    <w:qFormat/>
    <w:rPr>
      <w:color w:val="808080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51.png" /><Relationship Id="rId101" Type="http://schemas.openxmlformats.org/officeDocument/2006/relationships/image" Target="media/image52.png" /><Relationship Id="rId102" Type="http://schemas.openxmlformats.org/officeDocument/2006/relationships/image" Target="media/image53.wmf" /><Relationship Id="rId103" Type="http://schemas.openxmlformats.org/officeDocument/2006/relationships/oleObject" Target="embeddings/oleObject46.bin" /><Relationship Id="rId104" Type="http://schemas.openxmlformats.org/officeDocument/2006/relationships/oleObject" Target="embeddings/oleObject47.bin" /><Relationship Id="rId105" Type="http://schemas.openxmlformats.org/officeDocument/2006/relationships/image" Target="media/image54.wmf" /><Relationship Id="rId106" Type="http://schemas.openxmlformats.org/officeDocument/2006/relationships/oleObject" Target="embeddings/oleObject48.bin" /><Relationship Id="rId107" Type="http://schemas.openxmlformats.org/officeDocument/2006/relationships/image" Target="media/image55.wmf" /><Relationship Id="rId108" Type="http://schemas.openxmlformats.org/officeDocument/2006/relationships/oleObject" Target="embeddings/oleObject49.bin" /><Relationship Id="rId109" Type="http://schemas.openxmlformats.org/officeDocument/2006/relationships/image" Target="media/image56.wmf" /><Relationship Id="rId11" Type="http://schemas.openxmlformats.org/officeDocument/2006/relationships/image" Target="media/image5.wmf" /><Relationship Id="rId110" Type="http://schemas.openxmlformats.org/officeDocument/2006/relationships/oleObject" Target="embeddings/oleObject50.bin" /><Relationship Id="rId111" Type="http://schemas.openxmlformats.org/officeDocument/2006/relationships/image" Target="media/image57.png" /><Relationship Id="rId112" Type="http://schemas.openxmlformats.org/officeDocument/2006/relationships/image" Target="media/image58.wmf" /><Relationship Id="rId113" Type="http://schemas.openxmlformats.org/officeDocument/2006/relationships/oleObject" Target="embeddings/oleObject51.bin" /><Relationship Id="rId114" Type="http://schemas.openxmlformats.org/officeDocument/2006/relationships/image" Target="media/image59.wmf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4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62.png" /><Relationship Id="rId121" Type="http://schemas.openxmlformats.org/officeDocument/2006/relationships/image" Target="media/image63.wmf" /><Relationship Id="rId122" Type="http://schemas.openxmlformats.org/officeDocument/2006/relationships/oleObject" Target="embeddings/oleObject55.bin" /><Relationship Id="rId123" Type="http://schemas.openxmlformats.org/officeDocument/2006/relationships/image" Target="media/image64.wmf" /><Relationship Id="rId124" Type="http://schemas.openxmlformats.org/officeDocument/2006/relationships/oleObject" Target="embeddings/oleObject56.bin" /><Relationship Id="rId125" Type="http://schemas.openxmlformats.org/officeDocument/2006/relationships/image" Target="media/image65.wmf" /><Relationship Id="rId126" Type="http://schemas.openxmlformats.org/officeDocument/2006/relationships/oleObject" Target="embeddings/oleObject57.bin" /><Relationship Id="rId127" Type="http://schemas.openxmlformats.org/officeDocument/2006/relationships/image" Target="media/image66.wmf" /><Relationship Id="rId128" Type="http://schemas.openxmlformats.org/officeDocument/2006/relationships/oleObject" Target="embeddings/oleObject58.bin" /><Relationship Id="rId129" Type="http://schemas.openxmlformats.org/officeDocument/2006/relationships/oleObject" Target="embeddings/oleObject59.bin" /><Relationship Id="rId13" Type="http://schemas.openxmlformats.org/officeDocument/2006/relationships/image" Target="media/image6.wmf" /><Relationship Id="rId130" Type="http://schemas.openxmlformats.org/officeDocument/2006/relationships/image" Target="media/image67.wmf" /><Relationship Id="rId131" Type="http://schemas.openxmlformats.org/officeDocument/2006/relationships/oleObject" Target="embeddings/oleObject60.bin" /><Relationship Id="rId132" Type="http://schemas.openxmlformats.org/officeDocument/2006/relationships/oleObject" Target="embeddings/oleObject61.bin" /><Relationship Id="rId133" Type="http://schemas.openxmlformats.org/officeDocument/2006/relationships/oleObject" Target="embeddings/oleObject62.bin" /><Relationship Id="rId134" Type="http://schemas.openxmlformats.org/officeDocument/2006/relationships/oleObject" Target="embeddings/oleObject63.bin" /><Relationship Id="rId135" Type="http://schemas.openxmlformats.org/officeDocument/2006/relationships/image" Target="media/image68.wmf" /><Relationship Id="rId136" Type="http://schemas.openxmlformats.org/officeDocument/2006/relationships/oleObject" Target="embeddings/oleObject64.bin" /><Relationship Id="rId137" Type="http://schemas.openxmlformats.org/officeDocument/2006/relationships/image" Target="media/image69.wmf" /><Relationship Id="rId138" Type="http://schemas.openxmlformats.org/officeDocument/2006/relationships/oleObject" Target="embeddings/oleObject65.bin" /><Relationship Id="rId139" Type="http://schemas.openxmlformats.org/officeDocument/2006/relationships/oleObject" Target="embeddings/oleObject66.bin" /><Relationship Id="rId14" Type="http://schemas.openxmlformats.org/officeDocument/2006/relationships/oleObject" Target="embeddings/oleObject4.bin" /><Relationship Id="rId140" Type="http://schemas.openxmlformats.org/officeDocument/2006/relationships/image" Target="media/image70.wmf" /><Relationship Id="rId141" Type="http://schemas.openxmlformats.org/officeDocument/2006/relationships/oleObject" Target="embeddings/oleObject67.bin" /><Relationship Id="rId142" Type="http://schemas.openxmlformats.org/officeDocument/2006/relationships/image" Target="media/image71.wmf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2.wmf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3.png" /><Relationship Id="rId147" Type="http://schemas.openxmlformats.org/officeDocument/2006/relationships/image" Target="media/image74.wmf" /><Relationship Id="rId148" Type="http://schemas.openxmlformats.org/officeDocument/2006/relationships/oleObject" Target="embeddings/oleObject70.bin" /><Relationship Id="rId149" Type="http://schemas.openxmlformats.org/officeDocument/2006/relationships/oleObject" Target="embeddings/oleObject71.bin" /><Relationship Id="rId15" Type="http://schemas.openxmlformats.org/officeDocument/2006/relationships/image" Target="media/image7.png" /><Relationship Id="rId150" Type="http://schemas.openxmlformats.org/officeDocument/2006/relationships/oleObject" Target="embeddings/oleObject72.bin" /><Relationship Id="rId151" Type="http://schemas.openxmlformats.org/officeDocument/2006/relationships/oleObject" Target="embeddings/oleObject73.bin" /><Relationship Id="rId152" Type="http://schemas.openxmlformats.org/officeDocument/2006/relationships/oleObject" Target="embeddings/oleObject74.bin" /><Relationship Id="rId153" Type="http://schemas.openxmlformats.org/officeDocument/2006/relationships/image" Target="media/image75.wmf" /><Relationship Id="rId154" Type="http://schemas.openxmlformats.org/officeDocument/2006/relationships/oleObject" Target="embeddings/oleObject75.bin" /><Relationship Id="rId155" Type="http://schemas.openxmlformats.org/officeDocument/2006/relationships/image" Target="media/image76.wmf" /><Relationship Id="rId156" Type="http://schemas.openxmlformats.org/officeDocument/2006/relationships/oleObject" Target="embeddings/oleObject76.bin" /><Relationship Id="rId157" Type="http://schemas.openxmlformats.org/officeDocument/2006/relationships/image" Target="media/image77.wmf" /><Relationship Id="rId158" Type="http://schemas.openxmlformats.org/officeDocument/2006/relationships/oleObject" Target="embeddings/oleObject77.bin" /><Relationship Id="rId159" Type="http://schemas.openxmlformats.org/officeDocument/2006/relationships/image" Target="media/image78.png" /><Relationship Id="rId16" Type="http://schemas.openxmlformats.org/officeDocument/2006/relationships/image" Target="media/image8.wmf" /><Relationship Id="rId160" Type="http://schemas.openxmlformats.org/officeDocument/2006/relationships/image" Target="media/image79.png" /><Relationship Id="rId161" Type="http://schemas.openxmlformats.org/officeDocument/2006/relationships/image" Target="media/image80.png" /><Relationship Id="rId162" Type="http://schemas.openxmlformats.org/officeDocument/2006/relationships/image" Target="media/image81.wmf" /><Relationship Id="rId163" Type="http://schemas.openxmlformats.org/officeDocument/2006/relationships/oleObject" Target="embeddings/oleObject78.bin" /><Relationship Id="rId164" Type="http://schemas.openxmlformats.org/officeDocument/2006/relationships/image" Target="media/image82.png" /><Relationship Id="rId165" Type="http://schemas.openxmlformats.org/officeDocument/2006/relationships/oleObject" Target="embeddings/oleObject79.bin" /><Relationship Id="rId166" Type="http://schemas.openxmlformats.org/officeDocument/2006/relationships/image" Target="media/image83.wmf" /><Relationship Id="rId167" Type="http://schemas.openxmlformats.org/officeDocument/2006/relationships/oleObject" Target="embeddings/oleObject80.bin" /><Relationship Id="rId168" Type="http://schemas.openxmlformats.org/officeDocument/2006/relationships/image" Target="media/image84.wmf" /><Relationship Id="rId169" Type="http://schemas.openxmlformats.org/officeDocument/2006/relationships/oleObject" Target="embeddings/oleObject81.bin" /><Relationship Id="rId17" Type="http://schemas.openxmlformats.org/officeDocument/2006/relationships/oleObject" Target="embeddings/oleObject5.bin" /><Relationship Id="rId170" Type="http://schemas.openxmlformats.org/officeDocument/2006/relationships/image" Target="media/image85.png" /><Relationship Id="rId171" Type="http://schemas.openxmlformats.org/officeDocument/2006/relationships/image" Target="media/image86.png" /><Relationship Id="rId172" Type="http://schemas.openxmlformats.org/officeDocument/2006/relationships/image" Target="media/image87.png" /><Relationship Id="rId173" Type="http://schemas.openxmlformats.org/officeDocument/2006/relationships/image" Target="media/image88.png" /><Relationship Id="rId174" Type="http://schemas.openxmlformats.org/officeDocument/2006/relationships/oleObject" Target="embeddings/oleObject82.bin" /><Relationship Id="rId175" Type="http://schemas.openxmlformats.org/officeDocument/2006/relationships/image" Target="media/image89.wmf" /><Relationship Id="rId176" Type="http://schemas.openxmlformats.org/officeDocument/2006/relationships/oleObject" Target="embeddings/oleObject83.bin" /><Relationship Id="rId177" Type="http://schemas.openxmlformats.org/officeDocument/2006/relationships/image" Target="media/image90.png" /><Relationship Id="rId178" Type="http://schemas.openxmlformats.org/officeDocument/2006/relationships/image" Target="media/image91.wmf" /><Relationship Id="rId179" Type="http://schemas.openxmlformats.org/officeDocument/2006/relationships/oleObject" Target="embeddings/oleObject84.bin" /><Relationship Id="rId18" Type="http://schemas.openxmlformats.org/officeDocument/2006/relationships/image" Target="media/image9.wmf" /><Relationship Id="rId180" Type="http://schemas.openxmlformats.org/officeDocument/2006/relationships/image" Target="media/image92.wmf" /><Relationship Id="rId181" Type="http://schemas.openxmlformats.org/officeDocument/2006/relationships/oleObject" Target="embeddings/oleObject85.bin" /><Relationship Id="rId182" Type="http://schemas.openxmlformats.org/officeDocument/2006/relationships/image" Target="media/image93.wmf" /><Relationship Id="rId183" Type="http://schemas.openxmlformats.org/officeDocument/2006/relationships/oleObject" Target="embeddings/oleObject86.bin" /><Relationship Id="rId184" Type="http://schemas.openxmlformats.org/officeDocument/2006/relationships/image" Target="media/image94.wmf" /><Relationship Id="rId185" Type="http://schemas.openxmlformats.org/officeDocument/2006/relationships/oleObject" Target="embeddings/oleObject87.bin" /><Relationship Id="rId186" Type="http://schemas.openxmlformats.org/officeDocument/2006/relationships/image" Target="media/image95.wmf" /><Relationship Id="rId187" Type="http://schemas.openxmlformats.org/officeDocument/2006/relationships/oleObject" Target="embeddings/oleObject88.bin" /><Relationship Id="rId188" Type="http://schemas.openxmlformats.org/officeDocument/2006/relationships/image" Target="media/image96.wmf" /><Relationship Id="rId189" Type="http://schemas.openxmlformats.org/officeDocument/2006/relationships/oleObject" Target="embeddings/oleObject89.bin" /><Relationship Id="rId19" Type="http://schemas.openxmlformats.org/officeDocument/2006/relationships/oleObject" Target="embeddings/oleObject6.bin" /><Relationship Id="rId190" Type="http://schemas.openxmlformats.org/officeDocument/2006/relationships/image" Target="media/image97.wmf" /><Relationship Id="rId191" Type="http://schemas.openxmlformats.org/officeDocument/2006/relationships/oleObject" Target="embeddings/oleObject90.bin" /><Relationship Id="rId192" Type="http://schemas.openxmlformats.org/officeDocument/2006/relationships/image" Target="media/image98.wmf" /><Relationship Id="rId193" Type="http://schemas.openxmlformats.org/officeDocument/2006/relationships/oleObject" Target="embeddings/oleObject91.bin" /><Relationship Id="rId194" Type="http://schemas.openxmlformats.org/officeDocument/2006/relationships/image" Target="media/image99.wmf" /><Relationship Id="rId195" Type="http://schemas.openxmlformats.org/officeDocument/2006/relationships/oleObject" Target="embeddings/oleObject92.bin" /><Relationship Id="rId196" Type="http://schemas.openxmlformats.org/officeDocument/2006/relationships/image" Target="media/image100.png" /><Relationship Id="rId197" Type="http://schemas.openxmlformats.org/officeDocument/2006/relationships/image" Target="media/image101.wmf" /><Relationship Id="rId198" Type="http://schemas.openxmlformats.org/officeDocument/2006/relationships/oleObject" Target="embeddings/oleObject93.bin" /><Relationship Id="rId199" Type="http://schemas.openxmlformats.org/officeDocument/2006/relationships/oleObject" Target="embeddings/oleObject94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oleObject" Target="embeddings/oleObject95.bin" /><Relationship Id="rId201" Type="http://schemas.openxmlformats.org/officeDocument/2006/relationships/image" Target="media/image102.wmf" /><Relationship Id="rId202" Type="http://schemas.openxmlformats.org/officeDocument/2006/relationships/oleObject" Target="embeddings/oleObject96.bin" /><Relationship Id="rId203" Type="http://schemas.openxmlformats.org/officeDocument/2006/relationships/image" Target="media/image103.wmf" /><Relationship Id="rId204" Type="http://schemas.openxmlformats.org/officeDocument/2006/relationships/oleObject" Target="embeddings/oleObject97.bin" /><Relationship Id="rId205" Type="http://schemas.openxmlformats.org/officeDocument/2006/relationships/image" Target="media/image104.png" /><Relationship Id="rId206" Type="http://schemas.openxmlformats.org/officeDocument/2006/relationships/image" Target="media/image105.wmf" /><Relationship Id="rId207" Type="http://schemas.openxmlformats.org/officeDocument/2006/relationships/oleObject" Target="embeddings/oleObject98.bin" /><Relationship Id="rId208" Type="http://schemas.openxmlformats.org/officeDocument/2006/relationships/image" Target="media/image106.png" /><Relationship Id="rId209" Type="http://schemas.openxmlformats.org/officeDocument/2006/relationships/image" Target="media/image107.wmf" /><Relationship Id="rId21" Type="http://schemas.openxmlformats.org/officeDocument/2006/relationships/oleObject" Target="embeddings/oleObject7.bin" /><Relationship Id="rId210" Type="http://schemas.openxmlformats.org/officeDocument/2006/relationships/oleObject" Target="embeddings/oleObject99.bin" /><Relationship Id="rId211" Type="http://schemas.openxmlformats.org/officeDocument/2006/relationships/image" Target="media/image108.wmf" /><Relationship Id="rId212" Type="http://schemas.openxmlformats.org/officeDocument/2006/relationships/oleObject" Target="embeddings/oleObject100.bin" /><Relationship Id="rId213" Type="http://schemas.openxmlformats.org/officeDocument/2006/relationships/image" Target="media/image109.wmf" /><Relationship Id="rId214" Type="http://schemas.openxmlformats.org/officeDocument/2006/relationships/oleObject" Target="embeddings/oleObject101.bin" /><Relationship Id="rId215" Type="http://schemas.openxmlformats.org/officeDocument/2006/relationships/oleObject" Target="embeddings/oleObject102.bin" /><Relationship Id="rId216" Type="http://schemas.openxmlformats.org/officeDocument/2006/relationships/image" Target="media/image110.wmf" /><Relationship Id="rId217" Type="http://schemas.openxmlformats.org/officeDocument/2006/relationships/oleObject" Target="embeddings/oleObject103.bin" /><Relationship Id="rId218" Type="http://schemas.openxmlformats.org/officeDocument/2006/relationships/image" Target="media/image111.wmf" /><Relationship Id="rId219" Type="http://schemas.openxmlformats.org/officeDocument/2006/relationships/oleObject" Target="embeddings/oleObject104.bin" /><Relationship Id="rId22" Type="http://schemas.openxmlformats.org/officeDocument/2006/relationships/image" Target="media/image11.wmf" /><Relationship Id="rId220" Type="http://schemas.openxmlformats.org/officeDocument/2006/relationships/image" Target="media/image112.wmf" /><Relationship Id="rId221" Type="http://schemas.openxmlformats.org/officeDocument/2006/relationships/oleObject" Target="embeddings/oleObject105.bin" /><Relationship Id="rId222" Type="http://schemas.openxmlformats.org/officeDocument/2006/relationships/image" Target="media/image113.wmf" /><Relationship Id="rId223" Type="http://schemas.openxmlformats.org/officeDocument/2006/relationships/oleObject" Target="embeddings/oleObject106.bin" /><Relationship Id="rId224" Type="http://schemas.openxmlformats.org/officeDocument/2006/relationships/image" Target="media/image114.wmf" /><Relationship Id="rId225" Type="http://schemas.openxmlformats.org/officeDocument/2006/relationships/oleObject" Target="embeddings/oleObject107.bin" /><Relationship Id="rId226" Type="http://schemas.openxmlformats.org/officeDocument/2006/relationships/image" Target="media/image115.wmf" /><Relationship Id="rId227" Type="http://schemas.openxmlformats.org/officeDocument/2006/relationships/oleObject" Target="embeddings/oleObject108.bin" /><Relationship Id="rId228" Type="http://schemas.openxmlformats.org/officeDocument/2006/relationships/oleObject" Target="embeddings/oleObject109.bin" /><Relationship Id="rId229" Type="http://schemas.openxmlformats.org/officeDocument/2006/relationships/oleObject" Target="embeddings/oleObject110.bin" /><Relationship Id="rId23" Type="http://schemas.openxmlformats.org/officeDocument/2006/relationships/oleObject" Target="embeddings/oleObject8.bin" /><Relationship Id="rId230" Type="http://schemas.openxmlformats.org/officeDocument/2006/relationships/image" Target="media/image116.wmf" /><Relationship Id="rId231" Type="http://schemas.openxmlformats.org/officeDocument/2006/relationships/oleObject" Target="embeddings/oleObject111.bin" /><Relationship Id="rId232" Type="http://schemas.openxmlformats.org/officeDocument/2006/relationships/oleObject" Target="embeddings/oleObject112.bin" /><Relationship Id="rId233" Type="http://schemas.openxmlformats.org/officeDocument/2006/relationships/oleObject" Target="embeddings/oleObject113.bin" /><Relationship Id="rId234" Type="http://schemas.openxmlformats.org/officeDocument/2006/relationships/oleObject" Target="embeddings/oleObject114.bin" /><Relationship Id="rId235" Type="http://schemas.openxmlformats.org/officeDocument/2006/relationships/oleObject" Target="embeddings/oleObject115.bin" /><Relationship Id="rId236" Type="http://schemas.openxmlformats.org/officeDocument/2006/relationships/oleObject" Target="embeddings/oleObject116.bin" /><Relationship Id="rId237" Type="http://schemas.openxmlformats.org/officeDocument/2006/relationships/oleObject" Target="embeddings/oleObject117.bin" /><Relationship Id="rId238" Type="http://schemas.openxmlformats.org/officeDocument/2006/relationships/image" Target="media/image117.wmf" /><Relationship Id="rId239" Type="http://schemas.openxmlformats.org/officeDocument/2006/relationships/oleObject" Target="embeddings/oleObject118.bin" /><Relationship Id="rId24" Type="http://schemas.openxmlformats.org/officeDocument/2006/relationships/image" Target="media/image12.png" /><Relationship Id="rId240" Type="http://schemas.openxmlformats.org/officeDocument/2006/relationships/oleObject" Target="embeddings/oleObject119.bin" /><Relationship Id="rId241" Type="http://schemas.openxmlformats.org/officeDocument/2006/relationships/image" Target="media/image118.wmf" /><Relationship Id="rId242" Type="http://schemas.openxmlformats.org/officeDocument/2006/relationships/oleObject" Target="embeddings/oleObject120.bin" /><Relationship Id="rId243" Type="http://schemas.openxmlformats.org/officeDocument/2006/relationships/image" Target="media/image119.png" /><Relationship Id="rId244" Type="http://schemas.openxmlformats.org/officeDocument/2006/relationships/oleObject" Target="embeddings/oleObject121.bin" /><Relationship Id="rId245" Type="http://schemas.openxmlformats.org/officeDocument/2006/relationships/oleObject" Target="embeddings/oleObject122.bin" /><Relationship Id="rId246" Type="http://schemas.openxmlformats.org/officeDocument/2006/relationships/oleObject" Target="embeddings/oleObject123.bin" /><Relationship Id="rId247" Type="http://schemas.openxmlformats.org/officeDocument/2006/relationships/oleObject" Target="embeddings/oleObject124.bin" /><Relationship Id="rId248" Type="http://schemas.openxmlformats.org/officeDocument/2006/relationships/oleObject" Target="embeddings/oleObject125.bin" /><Relationship Id="rId249" Type="http://schemas.openxmlformats.org/officeDocument/2006/relationships/oleObject" Target="embeddings/oleObject126.bin" /><Relationship Id="rId25" Type="http://schemas.openxmlformats.org/officeDocument/2006/relationships/image" Target="media/image13.wmf" /><Relationship Id="rId250" Type="http://schemas.openxmlformats.org/officeDocument/2006/relationships/image" Target="media/image120.wmf" /><Relationship Id="rId251" Type="http://schemas.openxmlformats.org/officeDocument/2006/relationships/oleObject" Target="embeddings/oleObject127.bin" /><Relationship Id="rId252" Type="http://schemas.openxmlformats.org/officeDocument/2006/relationships/oleObject" Target="embeddings/oleObject128.bin" /><Relationship Id="rId253" Type="http://schemas.openxmlformats.org/officeDocument/2006/relationships/image" Target="media/image121.wmf" /><Relationship Id="rId254" Type="http://schemas.openxmlformats.org/officeDocument/2006/relationships/oleObject" Target="embeddings/oleObject129.bin" /><Relationship Id="rId255" Type="http://schemas.openxmlformats.org/officeDocument/2006/relationships/oleObject" Target="embeddings/oleObject130.bin" /><Relationship Id="rId256" Type="http://schemas.openxmlformats.org/officeDocument/2006/relationships/footer" Target="footer1.xml" /><Relationship Id="rId257" Type="http://schemas.openxmlformats.org/officeDocument/2006/relationships/theme" Target="theme/theme1.xml" /><Relationship Id="rId258" Type="http://schemas.openxmlformats.org/officeDocument/2006/relationships/numbering" Target="numbering.xml" /><Relationship Id="rId259" Type="http://schemas.openxmlformats.org/officeDocument/2006/relationships/styles" Target="styles.xml" /><Relationship Id="rId26" Type="http://schemas.openxmlformats.org/officeDocument/2006/relationships/oleObject" Target="embeddings/oleObject9.bin" /><Relationship Id="rId27" Type="http://schemas.openxmlformats.org/officeDocument/2006/relationships/image" Target="media/image14.wmf" /><Relationship Id="rId28" Type="http://schemas.openxmlformats.org/officeDocument/2006/relationships/oleObject" Target="embeddings/oleObject10.bin" /><Relationship Id="rId29" Type="http://schemas.openxmlformats.org/officeDocument/2006/relationships/image" Target="media/image15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1" Type="http://schemas.openxmlformats.org/officeDocument/2006/relationships/image" Target="media/image16.wmf" /><Relationship Id="rId32" Type="http://schemas.openxmlformats.org/officeDocument/2006/relationships/oleObject" Target="embeddings/oleObject12.bin" /><Relationship Id="rId33" Type="http://schemas.openxmlformats.org/officeDocument/2006/relationships/image" Target="media/image17.wmf" /><Relationship Id="rId34" Type="http://schemas.openxmlformats.org/officeDocument/2006/relationships/oleObject" Target="embeddings/oleObject13.bin" /><Relationship Id="rId35" Type="http://schemas.openxmlformats.org/officeDocument/2006/relationships/image" Target="media/image18.wmf" /><Relationship Id="rId36" Type="http://schemas.openxmlformats.org/officeDocument/2006/relationships/oleObject" Target="embeddings/oleObject14.bin" /><Relationship Id="rId37" Type="http://schemas.openxmlformats.org/officeDocument/2006/relationships/image" Target="media/image19.png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oleObject" Target="embeddings/oleObject17.bin" /><Relationship Id="rId42" Type="http://schemas.openxmlformats.org/officeDocument/2006/relationships/oleObject" Target="embeddings/oleObject18.bin" /><Relationship Id="rId43" Type="http://schemas.openxmlformats.org/officeDocument/2006/relationships/image" Target="media/image21.wmf" /><Relationship Id="rId44" Type="http://schemas.openxmlformats.org/officeDocument/2006/relationships/oleObject" Target="embeddings/oleObject19.bin" /><Relationship Id="rId45" Type="http://schemas.openxmlformats.org/officeDocument/2006/relationships/image" Target="media/image22.png" /><Relationship Id="rId46" Type="http://schemas.openxmlformats.org/officeDocument/2006/relationships/image" Target="media/image23.wmf" /><Relationship Id="rId47" Type="http://schemas.openxmlformats.org/officeDocument/2006/relationships/oleObject" Target="embeddings/oleObject20.bin" /><Relationship Id="rId48" Type="http://schemas.openxmlformats.org/officeDocument/2006/relationships/image" Target="media/image24.wmf" /><Relationship Id="rId49" Type="http://schemas.openxmlformats.org/officeDocument/2006/relationships/oleObject" Target="embeddings/oleObject21.bin" /><Relationship Id="rId5" Type="http://schemas.openxmlformats.org/officeDocument/2006/relationships/image" Target="media/image1.png" /><Relationship Id="rId50" Type="http://schemas.openxmlformats.org/officeDocument/2006/relationships/image" Target="media/image25.wmf" /><Relationship Id="rId51" Type="http://schemas.openxmlformats.org/officeDocument/2006/relationships/oleObject" Target="embeddings/oleObject22.bin" /><Relationship Id="rId52" Type="http://schemas.openxmlformats.org/officeDocument/2006/relationships/image" Target="media/image26.wmf" /><Relationship Id="rId53" Type="http://schemas.openxmlformats.org/officeDocument/2006/relationships/oleObject" Target="embeddings/oleObject23.bin" /><Relationship Id="rId54" Type="http://schemas.openxmlformats.org/officeDocument/2006/relationships/oleObject" Target="embeddings/oleObject24.bin" /><Relationship Id="rId55" Type="http://schemas.openxmlformats.org/officeDocument/2006/relationships/image" Target="media/image27.wmf" /><Relationship Id="rId56" Type="http://schemas.openxmlformats.org/officeDocument/2006/relationships/oleObject" Target="embeddings/oleObject25.bin" /><Relationship Id="rId57" Type="http://schemas.openxmlformats.org/officeDocument/2006/relationships/image" Target="media/image28.wmf" /><Relationship Id="rId58" Type="http://schemas.openxmlformats.org/officeDocument/2006/relationships/oleObject" Target="embeddings/oleObject26.bin" /><Relationship Id="rId59" Type="http://schemas.openxmlformats.org/officeDocument/2006/relationships/image" Target="media/image29.png" /><Relationship Id="rId6" Type="http://schemas.openxmlformats.org/officeDocument/2006/relationships/image" Target="media/image2.png" /><Relationship Id="rId60" Type="http://schemas.openxmlformats.org/officeDocument/2006/relationships/image" Target="media/image30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1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3.wmf" /><Relationship Id="rId67" Type="http://schemas.openxmlformats.org/officeDocument/2006/relationships/oleObject" Target="embeddings/oleObject30.bin" /><Relationship Id="rId68" Type="http://schemas.openxmlformats.org/officeDocument/2006/relationships/image" Target="media/image34.png" /><Relationship Id="rId69" Type="http://schemas.openxmlformats.org/officeDocument/2006/relationships/image" Target="media/image35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1.bin" /><Relationship Id="rId71" Type="http://schemas.openxmlformats.org/officeDocument/2006/relationships/image" Target="media/image36.wmf" /><Relationship Id="rId72" Type="http://schemas.openxmlformats.org/officeDocument/2006/relationships/oleObject" Target="embeddings/oleObject32.bin" /><Relationship Id="rId73" Type="http://schemas.openxmlformats.org/officeDocument/2006/relationships/image" Target="media/image37.wmf" /><Relationship Id="rId74" Type="http://schemas.openxmlformats.org/officeDocument/2006/relationships/oleObject" Target="embeddings/oleObject33.bin" /><Relationship Id="rId75" Type="http://schemas.openxmlformats.org/officeDocument/2006/relationships/oleObject" Target="embeddings/oleObject34.bin" /><Relationship Id="rId76" Type="http://schemas.openxmlformats.org/officeDocument/2006/relationships/oleObject" Target="embeddings/oleObject35.bin" /><Relationship Id="rId77" Type="http://schemas.openxmlformats.org/officeDocument/2006/relationships/image" Target="media/image38.png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oleObject" Target="embeddings/oleObject1.bin" /><Relationship Id="rId80" Type="http://schemas.openxmlformats.org/officeDocument/2006/relationships/image" Target="media/image40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1.wmf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png" /><Relationship Id="rId85" Type="http://schemas.openxmlformats.org/officeDocument/2006/relationships/image" Target="media/image43.wmf" /><Relationship Id="rId86" Type="http://schemas.openxmlformats.org/officeDocument/2006/relationships/oleObject" Target="embeddings/oleObject39.bin" /><Relationship Id="rId87" Type="http://schemas.openxmlformats.org/officeDocument/2006/relationships/image" Target="media/image44.wmf" /><Relationship Id="rId88" Type="http://schemas.openxmlformats.org/officeDocument/2006/relationships/oleObject" Target="embeddings/oleObject40.bin" /><Relationship Id="rId89" Type="http://schemas.openxmlformats.org/officeDocument/2006/relationships/image" Target="media/image45.wmf" /><Relationship Id="rId9" Type="http://schemas.openxmlformats.org/officeDocument/2006/relationships/image" Target="media/image4.wmf" /><Relationship Id="rId90" Type="http://schemas.openxmlformats.org/officeDocument/2006/relationships/oleObject" Target="embeddings/oleObject41.bin" /><Relationship Id="rId91" Type="http://schemas.openxmlformats.org/officeDocument/2006/relationships/image" Target="media/image46.wmf" /><Relationship Id="rId92" Type="http://schemas.openxmlformats.org/officeDocument/2006/relationships/oleObject" Target="embeddings/oleObject42.bin" /><Relationship Id="rId93" Type="http://schemas.openxmlformats.org/officeDocument/2006/relationships/oleObject" Target="embeddings/oleObject43.bin" /><Relationship Id="rId94" Type="http://schemas.openxmlformats.org/officeDocument/2006/relationships/oleObject" Target="embeddings/oleObject44.bin" /><Relationship Id="rId95" Type="http://schemas.openxmlformats.org/officeDocument/2006/relationships/image" Target="media/image47.wmf" /><Relationship Id="rId96" Type="http://schemas.openxmlformats.org/officeDocument/2006/relationships/oleObject" Target="embeddings/oleObject45.bin" /><Relationship Id="rId97" Type="http://schemas.openxmlformats.org/officeDocument/2006/relationships/image" Target="media/image48.png" /><Relationship Id="rId98" Type="http://schemas.openxmlformats.org/officeDocument/2006/relationships/image" Target="media/image49.png" /><Relationship Id="rId99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