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10" w:lineRule="exact"/>
        <w:ind w:left="1515" w:right="0" w:firstLine="0"/>
        <w:jc w:val="left"/>
        <w:rPr>
          <w:rFonts w:ascii="Times New Roman"/>
          <w:color w:val="000000"/>
          <w:spacing w:val="0"/>
          <w:sz w:val="30"/>
        </w:rPr>
      </w:pPr>
      <w:bookmarkStart w:id="0" w:name="_GoBack"/>
      <w:bookmarkEnd w:id="0"/>
      <w:r>
        <w:pict>
          <v:shape id="_x00000" o:spid="_x0000_s1026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" o:spid="_x0000_s1027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49.25pt;margin-top:102.55pt;height:34.25pt;width:495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272.85pt;margin-top:260.1pt;height:17.75pt;width:3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334.35pt;margin-top:253.35pt;height:30.5pt;width:4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437.2pt;margin-top:260.1pt;height:17.75pt;width:39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319.35pt;margin-top:405pt;height:16.25pt;width:16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7" o:spid="_x0000_s1033" o:spt="75" type="#_x0000_t75" style="position:absolute;left:0pt;margin-left:157.3pt;margin-top:501pt;height:12.5pt;width:11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8" o:spid="_x0000_s1034" o:spt="75" type="#_x0000_t75" style="position:absolute;left:0pt;margin-left:450.7pt;margin-top:524.25pt;height:12.5pt;width:11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9" o:spid="_x0000_s1035" o:spt="75" type="#_x0000_t75" style="position:absolute;left:0pt;margin-left:114.55pt;margin-top:594.05pt;height:13.25pt;width:26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0" o:spid="_x0000_s1036" o:spt="75" type="#_x0000_t75" style="position:absolute;left:0pt;margin-left:171.55pt;margin-top:618.05pt;height:11.75pt;width:1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1" o:spid="_x0000_s1037" o:spt="75" type="#_x0000_t75" style="position:absolute;left:0pt;margin-left:123.55pt;margin-top:641.4pt;height:11.75pt;width:1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2" o:spid="_x0000_s1038" o:spt="75" type="#_x0000_t75" style="position:absolute;left:0pt;margin-left:528.7pt;margin-top:641.4pt;height:11.75pt;width:1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3" o:spid="_x0000_s1039" o:spt="75" type="#_x0000_t75" style="position:absolute;left:0pt;margin-left:186.6pt;margin-top:706.65pt;height:29pt;width:79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4" o:spid="_x0000_s1040" o:spt="75" type="#_x0000_t75" style="position:absolute;left:0pt;margin-left:160.3pt;margin-top:738.2pt;height:29pt;width:99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30"/>
        </w:rPr>
        <w:t>通辽一中高二年级第一次月考物理试题</w:t>
      </w:r>
      <w:r>
        <w:rPr>
          <w:rFonts w:ascii="Times New Roman"/>
          <w:color w:val="000000"/>
          <w:spacing w:val="226"/>
          <w:sz w:val="30"/>
        </w:rPr>
        <w:t xml:space="preserve"> </w:t>
      </w:r>
      <w:r>
        <w:rPr>
          <w:rFonts w:ascii="宋体" w:hAnsi="宋体" w:cs="宋体"/>
          <w:color w:val="000000"/>
          <w:spacing w:val="0"/>
          <w:sz w:val="30"/>
        </w:rPr>
        <w:t>参考答案</w:t>
      </w:r>
    </w:p>
    <w:p>
      <w:pPr>
        <w:spacing w:before="530" w:after="0" w:line="220" w:lineRule="exact"/>
        <w:ind w:left="12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题号</w:t>
      </w:r>
      <w:r>
        <w:rPr>
          <w:rFonts w:ascii="Times New Roman"/>
          <w:color w:val="000000"/>
          <w:spacing w:val="580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3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5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6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7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8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9</w:t>
      </w:r>
      <w:r>
        <w:rPr>
          <w:rFonts w:ascii="Times New Roman"/>
          <w:color w:val="000000"/>
          <w:spacing w:val="685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10</w:t>
      </w:r>
    </w:p>
    <w:p>
      <w:pPr>
        <w:spacing w:before="102" w:after="0" w:line="220" w:lineRule="exact"/>
        <w:ind w:left="12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答案</w:t>
      </w:r>
      <w:r>
        <w:rPr>
          <w:rFonts w:ascii="Times New Roman"/>
          <w:color w:val="000000"/>
          <w:spacing w:val="580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738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685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BD</w:t>
      </w:r>
      <w:r>
        <w:rPr>
          <w:rFonts w:ascii="Times New Roman"/>
          <w:color w:val="000000"/>
          <w:spacing w:val="633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AD</w:t>
      </w:r>
      <w:r>
        <w:rPr>
          <w:rFonts w:ascii="Times New Roman"/>
          <w:color w:val="000000"/>
          <w:spacing w:val="633"/>
          <w:sz w:val="21"/>
        </w:rPr>
        <w:t xml:space="preserve"> </w:t>
      </w:r>
      <w:r>
        <w:rPr>
          <w:rFonts w:ascii="宋体"/>
          <w:color w:val="000000"/>
          <w:spacing w:val="0"/>
          <w:sz w:val="21"/>
        </w:rPr>
        <w:t>AD</w:t>
      </w:r>
    </w:p>
    <w:p>
      <w:pPr>
        <w:spacing w:before="13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D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．正试探电荷在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点受电场力方向指向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宋体" w:hAnsi="宋体" w:cs="宋体"/>
          <w:color w:val="000000"/>
          <w:spacing w:val="0"/>
          <w:sz w:val="21"/>
        </w:rPr>
        <w:t>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．点电荷所带电荷量只能是元电荷的整数倍，不能是任意值，选项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-1"/>
          <w:sz w:val="21"/>
        </w:rPr>
        <w:t>．根据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-1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关于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AD </w:t>
      </w:r>
      <w:r>
        <w:rPr>
          <w:rFonts w:ascii="宋体" w:hAnsi="宋体" w:cs="宋体"/>
          <w:color w:val="000000"/>
          <w:spacing w:val="0"/>
          <w:sz w:val="21"/>
        </w:rPr>
        <w:t>对称可知，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-1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两点距点电荷距离相同，则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点的电场强度与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点的电场强度大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小相同，方向不同，选项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2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-1"/>
          <w:sz w:val="21"/>
        </w:rPr>
        <w:t>．根据题意知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-4"/>
          <w:sz w:val="21"/>
        </w:rPr>
        <w:t>点、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点距负点电荷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的距离</w:t>
      </w:r>
      <w:r>
        <w:rPr>
          <w:rFonts w:ascii="Times New Roman"/>
          <w:color w:val="000000"/>
          <w:spacing w:val="546"/>
          <w:sz w:val="21"/>
        </w:rPr>
        <w:t xml:space="preserve"> </w:t>
      </w:r>
      <w:r>
        <w:rPr>
          <w:rFonts w:ascii="宋体" w:hAnsi="宋体" w:cs="宋体"/>
          <w:color w:val="000000"/>
          <w:spacing w:val="-3"/>
          <w:sz w:val="21"/>
        </w:rPr>
        <w:t>，根据</w:t>
      </w:r>
      <w:r>
        <w:rPr>
          <w:rFonts w:ascii="Times New Roman"/>
          <w:color w:val="000000"/>
          <w:spacing w:val="760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，知电场强度</w:t>
      </w:r>
      <w:r>
        <w:rPr>
          <w:rFonts w:ascii="Times New Roman"/>
          <w:color w:val="000000"/>
          <w:spacing w:val="705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，同一试探电</w:t>
      </w:r>
    </w:p>
    <w:p>
      <w:pPr>
        <w:spacing w:before="26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荷在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点受到的电场力小于在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点受到的电场力，选项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正确。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C</w:t>
      </w:r>
    </w:p>
    <w:p>
      <w:pPr>
        <w:spacing w:before="233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4"/>
          <w:sz w:val="21"/>
        </w:rPr>
        <w:t>【详解】将圆弧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cd</w:t>
      </w:r>
      <w:r>
        <w:rPr>
          <w:rFonts w:ascii="Times New Roman"/>
          <w:i/>
          <w:color w:val="000000"/>
          <w:spacing w:val="-5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分成相等的四段圆弧，可知每段圆弧上的电荷在圆心处的电场强度均为</w:t>
      </w:r>
      <w:r>
        <w:rPr>
          <w:rFonts w:ascii="Times New Roman"/>
          <w:color w:val="000000"/>
          <w:spacing w:val="-5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宋体" w:hAnsi="宋体" w:cs="宋体"/>
          <w:color w:val="000000"/>
          <w:spacing w:val="-4"/>
          <w:sz w:val="21"/>
        </w:rPr>
        <w:t>，其中最边缘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两侧的两圆弧在圆心处的场强等大反向，相互抵消；中间两段圆弧在圆心处的场强夹角为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60</w:t>
      </w:r>
      <w:r>
        <w:rPr>
          <w:rFonts w:ascii="Calibri" w:hAnsi="Calibri" w:cs="Calibri"/>
          <w:color w:val="000000"/>
          <w:spacing w:val="-1"/>
          <w:sz w:val="14"/>
        </w:rPr>
        <w:t>°</w:t>
      </w:r>
      <w:r>
        <w:rPr>
          <w:rFonts w:ascii="宋体" w:hAnsi="宋体" w:cs="宋体"/>
          <w:color w:val="000000"/>
          <w:spacing w:val="0"/>
          <w:sz w:val="21"/>
        </w:rPr>
        <w:t>，则合场强</w:t>
      </w:r>
    </w:p>
    <w:p>
      <w:pPr>
        <w:spacing w:before="24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为</w:t>
      </w:r>
    </w:p>
    <w:p>
      <w:pPr>
        <w:spacing w:before="190" w:after="0" w:line="282" w:lineRule="exact"/>
        <w:ind w:left="3953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 xml:space="preserve">E </w:t>
      </w:r>
      <w:r>
        <w:rPr>
          <w:rFonts w:ascii="宋体" w:hAnsi="宋体" w:cs="宋体"/>
          <w:color w:val="000000"/>
          <w:spacing w:val="-3"/>
          <w:sz w:val="21"/>
          <w:vertAlign w:val="subscript"/>
        </w:rPr>
        <w:t>合</w:t>
      </w:r>
      <w:r>
        <w:rPr>
          <w:rFonts w:ascii="Calibri"/>
          <w:color w:val="000000"/>
          <w:spacing w:val="0"/>
          <w:sz w:val="21"/>
        </w:rPr>
        <w:t>=2</w:t>
      </w:r>
      <w:r>
        <w:rPr>
          <w:rFonts w:ascii="Times New Roman"/>
          <w:i/>
          <w:color w:val="000000"/>
          <w:spacing w:val="0"/>
          <w:sz w:val="21"/>
        </w:rPr>
        <w:t>E</w:t>
      </w:r>
      <w:r>
        <w:rPr>
          <w:rFonts w:ascii="Calibri" w:hAnsi="Calibri" w:cs="Calibri"/>
          <w:color w:val="000000"/>
          <w:spacing w:val="0"/>
          <w:sz w:val="21"/>
        </w:rPr>
        <w:t>cos30°=</w:t>
      </w:r>
      <w:r>
        <w:rPr>
          <w:rFonts w:ascii="Times New Roman"/>
          <w:color w:val="000000"/>
          <w:spacing w:val="229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E</w:t>
      </w:r>
    </w:p>
    <w:p>
      <w:pPr>
        <w:spacing w:before="1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A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AB</w:t>
      </w:r>
      <w:r>
        <w:rPr>
          <w:rFonts w:ascii="宋体" w:hAnsi="宋体" w:cs="宋体"/>
          <w:color w:val="000000"/>
          <w:spacing w:val="-2"/>
          <w:sz w:val="21"/>
        </w:rPr>
        <w:t>．粒子射出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G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板后，受电场力指向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z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轴负方向，由于沿电场线方向，电势逐渐降低，可知该粒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子所受电场力与场强方向相反，则粒子带负电，即粒子可能的电子，故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正确，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．粒子从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A </w:t>
      </w:r>
      <w:r>
        <w:rPr>
          <w:rFonts w:ascii="宋体" w:hAnsi="宋体" w:cs="宋体"/>
          <w:color w:val="000000"/>
          <w:spacing w:val="0"/>
          <w:sz w:val="21"/>
        </w:rPr>
        <w:t>点运动到</w:t>
      </w:r>
      <w:r>
        <w:rPr>
          <w:rFonts w:ascii="Times New Roman"/>
          <w:color w:val="000000"/>
          <w:spacing w:val="14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点的过程中，电场力做负功，机械能减小，故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．粒子仅受电场力，故只有电场力做功，则粒子在射出时的电势能和动能之和等于在</w:t>
      </w:r>
      <w:r>
        <w:rPr>
          <w:rFonts w:ascii="Times New Roman"/>
          <w:color w:val="000000"/>
          <w:spacing w:val="14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点时的电势能和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动能之和，故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错误。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B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438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图像斜率的绝对值为电场强度的大小，由题图可知电场强度大小恒定，沿电场强度方向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电势降低，故电场强度沿</w:t>
      </w:r>
      <w:r>
        <w:rPr>
          <w:rFonts w:ascii="Times New Roman"/>
          <w:color w:val="000000"/>
          <w:spacing w:val="12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轴正方向，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-4"/>
          <w:sz w:val="21"/>
        </w:rPr>
        <w:t>．电场强度沿</w:t>
      </w:r>
      <w:r>
        <w:rPr>
          <w:rFonts w:ascii="Times New Roman"/>
          <w:color w:val="000000"/>
          <w:spacing w:val="127"/>
          <w:sz w:val="21"/>
        </w:rPr>
        <w:t xml:space="preserve"> </w:t>
      </w:r>
      <w:r>
        <w:rPr>
          <w:rFonts w:ascii="宋体" w:hAnsi="宋体" w:cs="宋体"/>
          <w:color w:val="000000"/>
          <w:spacing w:val="-3"/>
          <w:sz w:val="21"/>
        </w:rPr>
        <w:t>轴正方向，带电粒子从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Times New Roman"/>
          <w:i/>
          <w:color w:val="000000"/>
          <w:spacing w:val="-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点开始做匀减速运动至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-6"/>
          <w:sz w:val="21"/>
        </w:rPr>
        <w:t xml:space="preserve"> </w:t>
      </w:r>
      <w:r>
        <w:rPr>
          <w:rFonts w:ascii="宋体" w:hAnsi="宋体" w:cs="宋体"/>
          <w:color w:val="000000"/>
          <w:spacing w:val="-2"/>
          <w:sz w:val="21"/>
        </w:rPr>
        <w:t>点，由此可知带电粒子所受电场力沿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轴负方向，所以粒子带负电，负电荷所处位置的电势越小，其电势能就越大，粒子从从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点，电势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减小，电势能增加，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正确；</w:t>
      </w:r>
    </w:p>
    <w:p>
      <w:pPr>
        <w:spacing w:before="2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．从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O </w:t>
      </w:r>
      <w:r>
        <w:rPr>
          <w:rFonts w:ascii="宋体" w:hAnsi="宋体" w:cs="宋体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，由动能定理有</w:t>
      </w:r>
    </w:p>
    <w:p>
      <w:pPr>
        <w:spacing w:before="343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O </w:t>
      </w:r>
      <w:r>
        <w:rPr>
          <w:rFonts w:ascii="宋体" w:hAnsi="宋体" w:cs="宋体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，由动能定理</w:t>
      </w:r>
    </w:p>
    <w:p>
      <w:pPr>
        <w:spacing w:before="433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1292" w:right="100" w:bottom="0" w:left="1134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5" o:spid="_x0000_s1041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6" o:spid="_x0000_s1042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7" o:spid="_x0000_s1043" o:spt="75" type="#_x0000_t75" style="position:absolute;left:0pt;margin-left:98.05pt;margin-top:56.75pt;height:32pt;width:47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8" o:spid="_x0000_s1044" o:spt="75" type="#_x0000_t75" style="position:absolute;left:0pt;margin-left:273.6pt;margin-top:206.1pt;height:29pt;width:47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9" o:spid="_x0000_s1045" o:spt="75" type="#_x0000_t75" style="position:absolute;left:0pt;margin-left:281.1pt;margin-top:284.1pt;height:29pt;width:3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0" o:spid="_x0000_s1046" o:spt="75" type="#_x0000_t75" style="position:absolute;left:0pt;margin-left:281.1pt;margin-top:385.5pt;height:29pt;width:3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1" o:spid="_x0000_s1047" o:spt="75" type="#_x0000_t75" style="position:absolute;left:0pt;margin-left:377.85pt;margin-top:463.5pt;height:29pt;width:3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2" o:spid="_x0000_s1048" o:spt="75" type="#_x0000_t75" style="position:absolute;left:0pt;margin-left:156.55pt;margin-top:523.5pt;height:17.75pt;width:84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3" o:spid="_x0000_s1049" o:spt="75" type="#_x0000_t75" style="position:absolute;left:0pt;margin-left:66.55pt;margin-top:555.05pt;height:17.75pt;width:54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4" o:spid="_x0000_s1050" o:spt="75" type="#_x0000_t75" style="position:absolute;left:0pt;margin-left:214.35pt;margin-top:586.55pt;height:17.75pt;width:20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5" o:spid="_x0000_s1051" o:spt="75" type="#_x0000_t75" style="position:absolute;left:0pt;margin-left:194.1pt;margin-top:610.55pt;height:32pt;width:68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6" o:spid="_x0000_s1052" o:spt="75" type="#_x0000_t75" style="position:absolute;left:0pt;margin-left:420.7pt;margin-top:648.9pt;height:17.75pt;width:61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7" o:spid="_x0000_s1053" o:spt="75" type="#_x0000_t75" style="position:absolute;left:0pt;margin-left:77.05pt;margin-top:677.4pt;height:15.5pt;width:38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pict>
          <v:shape id="_x000028" o:spid="_x0000_s1054" o:spt="75" type="#_x0000_t75" style="position:absolute;left:0pt;margin-left:263.1pt;margin-top:678.9pt;height:12.5pt;width:11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1"/>
        </w:rPr>
        <w:t>联立解得</w:t>
      </w:r>
    </w:p>
    <w:p>
      <w:pPr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．粒子从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O </w:t>
      </w:r>
      <w:r>
        <w:rPr>
          <w:rFonts w:ascii="宋体" w:hAnsi="宋体" w:cs="宋体"/>
          <w:color w:val="000000"/>
          <w:spacing w:val="0"/>
          <w:sz w:val="21"/>
        </w:rPr>
        <w:t>点开始做匀减速运动至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点，然后由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点沿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x </w:t>
      </w:r>
      <w:r>
        <w:rPr>
          <w:rFonts w:ascii="宋体" w:hAnsi="宋体" w:cs="宋体"/>
          <w:color w:val="000000"/>
          <w:spacing w:val="0"/>
          <w:sz w:val="21"/>
        </w:rPr>
        <w:t>轴负方向做匀加速直线运动，到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O </w:t>
      </w:r>
      <w:r>
        <w:rPr>
          <w:rFonts w:ascii="宋体" w:hAnsi="宋体" w:cs="宋体"/>
          <w:color w:val="000000"/>
          <w:spacing w:val="0"/>
          <w:sz w:val="21"/>
        </w:rPr>
        <w:t>点时速度不</w:t>
      </w:r>
    </w:p>
    <w:p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0</w:t>
      </w:r>
      <w:r>
        <w:rPr>
          <w:rFonts w:ascii="宋体" w:hAnsi="宋体" w:cs="宋体"/>
          <w:color w:val="000000"/>
          <w:spacing w:val="0"/>
          <w:sz w:val="21"/>
        </w:rPr>
        <w:t>，不会在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O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两点间一直做往返运动，</w:t>
      </w:r>
      <w:r>
        <w:rPr>
          <w:rFonts w:ascii="Calibri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错误。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5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B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．根据电容器的决定式</w:t>
      </w:r>
    </w:p>
    <w:p>
      <w:pPr>
        <w:spacing w:before="8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当液面下降的过程中，两极间填充电介质减少，即电容器的电容减小。故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．由电容器电容的定义式</w:t>
      </w:r>
    </w:p>
    <w:p>
      <w:pPr>
        <w:spacing w:before="8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依题意，传感器两端电压保持不变，可知电容器的带电量减小。故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正确；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．电容器的带电量减小，电容器放电，电路中有顺时针方向的电流。故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．根据</w:t>
      </w:r>
    </w:p>
    <w:p>
      <w:pPr>
        <w:spacing w:before="82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易知电容器两极间电场强度不变。故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错误。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6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B</w:t>
      </w:r>
    </w:p>
    <w:p>
      <w:pPr>
        <w:spacing w:before="27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．仅将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板上移，电容器两端电压不变，距离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d </w:t>
      </w:r>
      <w:r>
        <w:rPr>
          <w:rFonts w:ascii="宋体" w:hAnsi="宋体" w:cs="宋体"/>
          <w:color w:val="000000"/>
          <w:spacing w:val="0"/>
          <w:sz w:val="21"/>
        </w:rPr>
        <w:t>变大，根据</w:t>
      </w:r>
      <w:r>
        <w:rPr>
          <w:rFonts w:ascii="Times New Roman"/>
          <w:color w:val="000000"/>
          <w:spacing w:val="56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可知电场强度减小，电场力</w:t>
      </w:r>
    </w:p>
    <w:p>
      <w:pPr>
        <w:spacing w:before="2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减小，粒子将向下运动，故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．金属板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接地，则</w:t>
      </w:r>
    </w:p>
    <w:p>
      <w:pPr>
        <w:spacing w:before="40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又</w:t>
      </w:r>
    </w:p>
    <w:p>
      <w:pPr>
        <w:spacing w:before="35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仅将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板上移，电场强度减小，则</w:t>
      </w:r>
      <w:r>
        <w:rPr>
          <w:rFonts w:ascii="Times New Roman"/>
          <w:color w:val="000000"/>
          <w:spacing w:val="31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减小，</w:t>
      </w:r>
      <w:r>
        <w:rPr>
          <w:rFonts w:ascii="Times New Roman"/>
          <w:i/>
          <w:color w:val="000000"/>
          <w:spacing w:val="0"/>
          <w:sz w:val="21"/>
        </w:rPr>
        <w:t xml:space="preserve">P </w:t>
      </w:r>
      <w:r>
        <w:rPr>
          <w:rFonts w:ascii="宋体" w:hAnsi="宋体" w:cs="宋体"/>
          <w:color w:val="000000"/>
          <w:spacing w:val="0"/>
          <w:sz w:val="21"/>
        </w:rPr>
        <w:t>点电势降低，故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正确；</w:t>
      </w:r>
    </w:p>
    <w:p>
      <w:pPr>
        <w:spacing w:before="3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CD</w:t>
      </w:r>
      <w:r>
        <w:rPr>
          <w:rFonts w:ascii="宋体" w:hAnsi="宋体" w:cs="宋体"/>
          <w:color w:val="000000"/>
          <w:spacing w:val="0"/>
          <w:sz w:val="21"/>
        </w:rPr>
        <w:t>．由闭合电路欧姆定律可得</w:t>
      </w:r>
    </w:p>
    <w:p>
      <w:pPr>
        <w:spacing w:before="3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仅增大光敏电阻的光照强度，</w:t>
      </w:r>
      <w:r>
        <w:rPr>
          <w:rFonts w:ascii="Times New Roman"/>
          <w:i/>
          <w:color w:val="000000"/>
          <w:spacing w:val="0"/>
          <w:sz w:val="21"/>
        </w:rPr>
        <w:t>R</w:t>
      </w:r>
      <w:r>
        <w:rPr>
          <w:rFonts w:ascii="Times New Roman"/>
          <w:i/>
          <w:color w:val="000000"/>
          <w:spacing w:val="0"/>
          <w:sz w:val="21"/>
          <w:vertAlign w:val="subscript"/>
        </w:rPr>
        <w:t>T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减小，</w:t>
      </w:r>
      <w:r>
        <w:rPr>
          <w:rFonts w:ascii="Times New Roman"/>
          <w:i/>
          <w:color w:val="000000"/>
          <w:spacing w:val="0"/>
          <w:sz w:val="21"/>
        </w:rPr>
        <w:t xml:space="preserve">I </w:t>
      </w:r>
      <w:r>
        <w:rPr>
          <w:rFonts w:ascii="宋体" w:hAnsi="宋体" w:cs="宋体"/>
          <w:color w:val="000000"/>
          <w:spacing w:val="0"/>
          <w:sz w:val="21"/>
        </w:rPr>
        <w:t>增大，灯泡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L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将变亮，电容器两端电压</w:t>
      </w:r>
    </w:p>
    <w:p>
      <w:pPr>
        <w:spacing w:before="252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根据</w:t>
      </w:r>
      <w:r>
        <w:rPr>
          <w:rFonts w:ascii="Times New Roman"/>
          <w:color w:val="000000"/>
          <w:spacing w:val="68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可知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Q </w:t>
      </w:r>
      <w:r>
        <w:rPr>
          <w:rFonts w:ascii="宋体" w:hAnsi="宋体" w:cs="宋体"/>
          <w:color w:val="000000"/>
          <w:spacing w:val="0"/>
          <w:sz w:val="21"/>
        </w:rPr>
        <w:t>增大，电容器充电，电阻</w:t>
      </w:r>
      <w:r>
        <w:rPr>
          <w:rFonts w:ascii="Times New Roman"/>
          <w:color w:val="000000"/>
          <w:spacing w:val="14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中有向下的电流，故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错误。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7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C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4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-15"/>
          <w:sz w:val="21"/>
        </w:rPr>
        <w:t>．从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点静止释放带电小球，小球沿圆弧恰好能到达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C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点，则知电场力和重力的合力方向沿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FB</w:t>
      </w:r>
    </w:p>
    <w:p>
      <w:pPr>
        <w:spacing w:before="18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方向斜向下，</w:t>
      </w:r>
      <w:r>
        <w:rPr>
          <w:rFonts w:ascii="Times New Roman"/>
          <w:i/>
          <w:color w:val="000000"/>
          <w:spacing w:val="0"/>
          <w:sz w:val="21"/>
        </w:rPr>
        <w:t xml:space="preserve">B </w:t>
      </w:r>
      <w:r>
        <w:rPr>
          <w:rFonts w:ascii="宋体" w:hAnsi="宋体" w:cs="宋体"/>
          <w:color w:val="000000"/>
          <w:spacing w:val="0"/>
          <w:sz w:val="21"/>
        </w:rPr>
        <w:t>点为</w:t>
      </w:r>
      <w:r>
        <w:rPr>
          <w:rFonts w:ascii="Calibri" w:hAnsi="Calibri" w:cs="Calibri"/>
          <w:color w:val="000000"/>
          <w:spacing w:val="0"/>
          <w:sz w:val="21"/>
        </w:rPr>
        <w:t>“</w:t>
      </w:r>
      <w:r>
        <w:rPr>
          <w:rFonts w:ascii="宋体" w:hAnsi="宋体" w:cs="宋体"/>
          <w:color w:val="000000"/>
          <w:spacing w:val="0"/>
          <w:sz w:val="21"/>
        </w:rPr>
        <w:t>等效最低点</w:t>
      </w:r>
      <w:r>
        <w:rPr>
          <w:rFonts w:ascii="Calibri" w:hAnsi="Calibri" w:cs="Calibri"/>
          <w:color w:val="000000"/>
          <w:spacing w:val="0"/>
          <w:sz w:val="21"/>
        </w:rPr>
        <w:t>”</w:t>
      </w:r>
      <w:r>
        <w:rPr>
          <w:rFonts w:ascii="宋体" w:hAnsi="宋体" w:cs="宋体"/>
          <w:color w:val="000000"/>
          <w:spacing w:val="0"/>
          <w:sz w:val="21"/>
        </w:rPr>
        <w:t>，</w:t>
      </w:r>
      <w:r>
        <w:rPr>
          <w:rFonts w:ascii="Times New Roman"/>
          <w:i/>
          <w:color w:val="000000"/>
          <w:spacing w:val="0"/>
          <w:sz w:val="21"/>
        </w:rPr>
        <w:t xml:space="preserve">F </w:t>
      </w:r>
      <w:r>
        <w:rPr>
          <w:rFonts w:ascii="宋体" w:hAnsi="宋体" w:cs="宋体"/>
          <w:color w:val="000000"/>
          <w:spacing w:val="0"/>
          <w:sz w:val="21"/>
        </w:rPr>
        <w:t>点为</w:t>
      </w:r>
      <w:r>
        <w:rPr>
          <w:rFonts w:ascii="Calibri" w:hAnsi="Calibri" w:cs="Calibri"/>
          <w:color w:val="000000"/>
          <w:spacing w:val="0"/>
          <w:sz w:val="21"/>
        </w:rPr>
        <w:t>“</w:t>
      </w:r>
      <w:r>
        <w:rPr>
          <w:rFonts w:ascii="宋体" w:hAnsi="宋体" w:cs="宋体"/>
          <w:color w:val="000000"/>
          <w:spacing w:val="0"/>
          <w:sz w:val="21"/>
        </w:rPr>
        <w:t>等效最高点</w:t>
      </w:r>
      <w:r>
        <w:rPr>
          <w:rFonts w:ascii="Calibri" w:hAnsi="Calibri" w:cs="Calibri"/>
          <w:color w:val="000000"/>
          <w:spacing w:val="0"/>
          <w:sz w:val="21"/>
        </w:rPr>
        <w:t>”</w:t>
      </w:r>
      <w:r>
        <w:rPr>
          <w:rFonts w:ascii="宋体" w:hAnsi="宋体" w:cs="宋体"/>
          <w:color w:val="000000"/>
          <w:spacing w:val="0"/>
          <w:sz w:val="21"/>
        </w:rPr>
        <w:t>，所以小球在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F </w:t>
      </w:r>
      <w:r>
        <w:rPr>
          <w:rFonts w:ascii="宋体" w:hAnsi="宋体" w:cs="宋体"/>
          <w:color w:val="000000"/>
          <w:spacing w:val="0"/>
          <w:sz w:val="21"/>
        </w:rPr>
        <w:t>点时受轨道的作用力一定为零，</w:t>
      </w:r>
    </w:p>
    <w:p>
      <w:pPr>
        <w:spacing w:before="385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1342" w:right="100" w:bottom="0" w:left="1134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29" o:spid="_x0000_s1055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30" o:spid="_x0000_s1056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1" o:spid="_x0000_s1057" o:spt="75" type="#_x0000_t75" style="position:absolute;left:0pt;margin-left:77.05pt;margin-top:127.3pt;height:31.25pt;width:37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pict>
          <v:shape id="_x000032" o:spid="_x0000_s1058" o:spt="75" type="#_x0000_t75" style="position:absolute;left:0pt;margin-left:261.6pt;margin-top:182.85pt;height:29pt;width:31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33" o:spid="_x0000_s1059" o:spt="75" type="#_x0000_t75" style="position:absolute;left:0pt;margin-left:66.55pt;margin-top:219.6pt;height:17.75pt;width:4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34" o:spid="_x0000_s1060" o:spt="75" type="#_x0000_t75" style="position:absolute;left:0pt;margin-left:125.8pt;margin-top:213.6pt;height:29.75pt;width:39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pict>
          <v:shape id="_x000035" o:spid="_x0000_s1061" o:spt="75" type="#_x0000_t75" style="position:absolute;left:0pt;margin-left:82.3pt;margin-top:257.85pt;height:19.25pt;width: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36" o:spid="_x0000_s1062" o:spt="75" type="#_x0000_t75" style="position:absolute;left:0pt;margin-left:135.55pt;margin-top:258.6pt;height:17.75pt;width:15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pict>
          <v:shape id="_x000037" o:spid="_x0000_s1063" o:spt="75" type="#_x0000_t75" style="position:absolute;left:0pt;margin-left:212.1pt;margin-top:245.1pt;height:44.75pt;width:92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38" o:spid="_x0000_s1064" o:spt="75" type="#_x0000_t75" style="position:absolute;left:0pt;margin-left:77.05pt;margin-top:296.2pt;height:13.25pt;width:19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pict>
          <v:shape id="_x000039" o:spid="_x0000_s1065" o:spt="75" type="#_x0000_t75" style="position:absolute;left:0pt;margin-left:82.3pt;margin-top:329.95pt;height:16.25pt;width:3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40" o:spid="_x0000_s1066" o:spt="75" type="#_x0000_t75" style="position:absolute;left:0pt;margin-left:154.3pt;margin-top:314.95pt;height:44.75pt;width:92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41" o:spid="_x0000_s1067" o:spt="75" type="#_x0000_t75" style="position:absolute;left:0pt;margin-left:144.55pt;margin-top:367.45pt;height:17.75pt;width:15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pict>
          <v:shape id="_x000042" o:spid="_x0000_s1068" o:spt="75" type="#_x0000_t75" style="position:absolute;left:0pt;margin-left:189.6pt;margin-top:367.45pt;height:17.75pt;width:15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3" o:title=""/>
            <o:lock v:ext="edit" aspectratio="t"/>
          </v:shape>
        </w:pict>
      </w:r>
      <w:r>
        <w:pict>
          <v:shape id="_x000043" o:spid="_x0000_s1069" o:spt="75" type="#_x0000_t75" style="position:absolute;left:0pt;margin-left:83.05pt;margin-top:399pt;height:17.75pt;width:33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44" o:spid="_x0000_s1070" o:spt="75" type="#_x0000_t75" style="position:absolute;left:0pt;margin-left:167.05pt;margin-top:401.25pt;height:13.25pt;width:19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pict>
          <v:shape id="_x000045" o:spid="_x0000_s1071" o:spt="75" type="#_x0000_t75" style="position:absolute;left:0pt;margin-left:300.6pt;margin-top:397.5pt;height:20.75pt;width:1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46" o:spid="_x0000_s1072" o:spt="75" type="#_x0000_t75" style="position:absolute;left:0pt;margin-left:77.05pt;margin-top:423pt;height:32pt;width:79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pict>
          <v:shape id="_x000047" o:spid="_x0000_s1073" o:spt="75" type="#_x0000_t75" style="position:absolute;left:0pt;margin-left:323.85pt;margin-top:551.3pt;height:26pt;width:11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48" o:spid="_x0000_s1074" o:spt="75" type="#_x0000_t75" style="position:absolute;left:0pt;margin-left:224.1pt;margin-top:606.8pt;height:23pt;width:1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1"/>
        </w:rPr>
        <w:t>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正确；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ABD</w:t>
      </w:r>
      <w:r>
        <w:rPr>
          <w:rFonts w:ascii="宋体" w:hAnsi="宋体" w:cs="宋体"/>
          <w:color w:val="000000"/>
          <w:spacing w:val="-1"/>
          <w:sz w:val="21"/>
        </w:rPr>
        <w:t>．由力的合成可知，小球受到的电场力可以沿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HD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方向，此时小球在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H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点电势能最大，在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点电势能</w:t>
      </w:r>
    </w:p>
    <w:p>
      <w:pPr>
        <w:spacing w:before="226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"/>
          <w:sz w:val="21"/>
        </w:rPr>
        <w:t>最小，因小球的电势能与机械能之和守恒，则知在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Times New Roman"/>
          <w:i/>
          <w:color w:val="000000"/>
          <w:spacing w:val="-6"/>
          <w:sz w:val="21"/>
        </w:rPr>
        <w:t xml:space="preserve"> </w:t>
      </w:r>
      <w:r>
        <w:rPr>
          <w:rFonts w:ascii="宋体" w:hAnsi="宋体" w:cs="宋体"/>
          <w:color w:val="000000"/>
          <w:spacing w:val="-3"/>
          <w:sz w:val="21"/>
        </w:rPr>
        <w:t>点机械能最大，只有电场水平向右，此时才有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mg=qE</w:t>
      </w:r>
    </w:p>
    <w:p>
      <w:pPr>
        <w:spacing w:before="2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  <w:r>
        <w:rPr>
          <w:rFonts w:ascii="Times New Roman"/>
          <w:color w:val="000000"/>
          <w:spacing w:val="65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ABD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错误。</w:t>
      </w:r>
    </w:p>
    <w:p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8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BD</w:t>
      </w:r>
    </w:p>
    <w:p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．两个电阻并联，电压相等，根据</w:t>
      </w:r>
    </w:p>
    <w:p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若</w:t>
      </w:r>
      <w:r>
        <w:rPr>
          <w:rFonts w:ascii="Times New Roman"/>
          <w:color w:val="000000"/>
          <w:spacing w:val="72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，则</w:t>
      </w:r>
      <w:r>
        <w:rPr>
          <w:rFonts w:ascii="Times New Roman"/>
          <w:color w:val="000000"/>
          <w:spacing w:val="70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5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．若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定值，当</w:t>
      </w:r>
      <w:r>
        <w:rPr>
          <w:rFonts w:ascii="Times New Roman"/>
          <w:color w:val="000000"/>
          <w:spacing w:val="21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增加时，根据</w:t>
      </w:r>
    </w:p>
    <w:p>
      <w:pPr>
        <w:spacing w:before="4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可得</w:t>
      </w:r>
      <w:r>
        <w:rPr>
          <w:rFonts w:ascii="Times New Roman"/>
          <w:color w:val="000000"/>
          <w:spacing w:val="29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间的总电阻变大，故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正确；</w:t>
      </w:r>
    </w:p>
    <w:p>
      <w:pPr>
        <w:spacing w:before="43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．当</w:t>
      </w:r>
      <w:r>
        <w:rPr>
          <w:rFonts w:ascii="Times New Roman"/>
          <w:color w:val="000000"/>
          <w:spacing w:val="54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时，根据</w:t>
      </w:r>
      <w:r>
        <w:rPr>
          <w:rFonts w:ascii="Times New Roman"/>
          <w:color w:val="000000"/>
          <w:spacing w:val="174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得</w:t>
      </w:r>
    </w:p>
    <w:p>
      <w:pPr>
        <w:spacing w:before="507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 xml:space="preserve">AB </w:t>
      </w:r>
      <w:r>
        <w:rPr>
          <w:rFonts w:ascii="宋体" w:hAnsi="宋体" w:cs="宋体"/>
          <w:color w:val="000000"/>
          <w:spacing w:val="0"/>
          <w:sz w:val="21"/>
        </w:rPr>
        <w:t>间的总电阻接近</w:t>
      </w:r>
      <w:r>
        <w:rPr>
          <w:rFonts w:ascii="Times New Roman"/>
          <w:color w:val="000000"/>
          <w:spacing w:val="21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，且比</w:t>
      </w:r>
      <w:r>
        <w:rPr>
          <w:rFonts w:ascii="Times New Roman"/>
          <w:color w:val="000000"/>
          <w:spacing w:val="21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小，故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3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．若</w:t>
      </w:r>
      <w:r>
        <w:rPr>
          <w:rFonts w:ascii="Times New Roman"/>
          <w:color w:val="000000"/>
          <w:spacing w:val="58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不变，再给</w:t>
      </w:r>
      <w:r>
        <w:rPr>
          <w:rFonts w:ascii="Times New Roman"/>
          <w:color w:val="000000"/>
          <w:spacing w:val="29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间并联一个不为零的电阻</w:t>
      </w:r>
    </w:p>
    <w:p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根据</w:t>
      </w:r>
      <w:r>
        <w:rPr>
          <w:rFonts w:ascii="Times New Roman"/>
          <w:color w:val="000000"/>
          <w:spacing w:val="149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，可知总电阻将减小，故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正确。</w:t>
      </w:r>
    </w:p>
    <w:p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9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AD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AB</w:t>
      </w:r>
      <w:r>
        <w:rPr>
          <w:rFonts w:ascii="宋体" w:hAnsi="宋体" w:cs="宋体"/>
          <w:color w:val="000000"/>
          <w:spacing w:val="0"/>
          <w:sz w:val="21"/>
        </w:rPr>
        <w:t>．把一根用合金材料做成的金属丝均匀地拉长到原来的两倍，则横截面积减小到原来的一半，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1"/>
          <w:sz w:val="21"/>
        </w:rPr>
        <w:t>根据电阻定律可知，电阻变为原来的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4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4"/>
          <w:sz w:val="21"/>
        </w:rPr>
        <w:t>倍，则图线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是金属丝拉伸后的伏安特性曲线，图线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A</w:t>
      </w:r>
      <w:r>
        <w:rPr>
          <w:rFonts w:ascii="Times New Roman"/>
          <w:i/>
          <w:color w:val="000000"/>
          <w:spacing w:val="-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是金属丝拉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伸前的伏安特性曲线，选项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正确，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．金属丝接入相同的电压时，拉伸后的电流变为拉伸前的</w:t>
      </w:r>
      <w:r>
        <w:rPr>
          <w:rFonts w:ascii="Times New Roman"/>
          <w:color w:val="000000"/>
          <w:spacing w:val="14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，横截面积减小到原来的一半，根据</w:t>
      </w:r>
    </w:p>
    <w:p>
      <w:pPr>
        <w:spacing w:before="272" w:after="0" w:line="274" w:lineRule="exact"/>
        <w:ind w:left="45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Calibri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neSv</w:t>
      </w:r>
    </w:p>
    <w:p>
      <w:pPr>
        <w:spacing w:before="27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自由电子移动的平均速率是拉伸前的</w:t>
      </w:r>
      <w:r>
        <w:rPr>
          <w:rFonts w:ascii="Times New Roman"/>
          <w:color w:val="000000"/>
          <w:spacing w:val="15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倍，选项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．金属丝流过相同的电流时，根据</w:t>
      </w:r>
    </w:p>
    <w:p>
      <w:pPr>
        <w:spacing w:before="194" w:after="0" w:line="274" w:lineRule="exact"/>
        <w:ind w:left="45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i/>
          <w:color w:val="000000"/>
          <w:spacing w:val="0"/>
          <w:sz w:val="21"/>
        </w:rPr>
        <w:t>I</w:t>
      </w:r>
      <w:r>
        <w:rPr>
          <w:rFonts w:ascii="Calibri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neSv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拉伸后横截面积减小到原来的一半，自由电子移动的平均速率是拉伸前的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倍，选项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正确。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10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AD</w:t>
      </w:r>
    </w:p>
    <w:p>
      <w:pPr>
        <w:spacing w:before="18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【详解】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．设加速电压为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，偏转电压为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U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，偏转极板的长度为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L</w:t>
      </w:r>
      <w:r>
        <w:rPr>
          <w:rFonts w:ascii="宋体" w:hAnsi="宋体" w:cs="宋体"/>
          <w:color w:val="000000"/>
          <w:spacing w:val="0"/>
          <w:sz w:val="21"/>
        </w:rPr>
        <w:t>，板间距离为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。在加速电场中，电</w:t>
      </w:r>
    </w:p>
    <w:p>
      <w:pPr>
        <w:spacing w:before="22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场力做的功为</w:t>
      </w:r>
    </w:p>
    <w:p>
      <w:pPr>
        <w:spacing w:before="240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87" w:lineRule="exact"/>
        <w:ind w:left="4519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49" o:spid="_x0000_s1075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50" o:spid="_x0000_s1076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51" o:spid="_x0000_s1077" o:spt="75" type="#_x0000_t75" style="position:absolute;left:0pt;margin-left:240.6pt;margin-top:131.85pt;height:37.25pt;width:114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52" o:spid="_x0000_s1078" o:spt="75" type="#_x0000_t75" style="position:absolute;left:0pt;margin-left:275.1pt;margin-top:203.85pt;height:33.5pt;width:46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53" o:spid="_x0000_s1079" o:spt="75" type="#_x0000_t75" style="position:absolute;left:0pt;margin-left:257.85pt;margin-top:269.85pt;height:41.75pt;width:80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54" o:spid="_x0000_s1080" o:spt="75" type="#_x0000_t75" style="position:absolute;left:0pt;margin-left:258.6pt;margin-top:408.75pt;height:29pt;width:77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pict>
          <v:shape id="_x000055" o:spid="_x0000_s1081" o:spt="75" type="#_x0000_t75" style="position:absolute;left:0pt;margin-left:231.6pt;margin-top:507.75pt;height:19.25pt;width: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56" o:spid="_x0000_s1082" o:spt="75" type="#_x0000_t75" style="position:absolute;left:0pt;margin-left:269.1pt;margin-top:508.5pt;height:17.75pt;width:1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57" o:spid="_x0000_s1083" o:spt="75" type="#_x0000_t75" style="position:absolute;left:0pt;margin-left:308.1pt;margin-top:462.75pt;height:109.3pt;width:122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pict>
          <v:shape id="_x000058" o:spid="_x0000_s1084" o:spt="75" type="#_x0000_t75" style="position:absolute;left:0pt;margin-left:232.35pt;margin-top:600.05pt;height:14pt;width:131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59" o:spid="_x0000_s1085" o:spt="75" type="#_x0000_t75" style="position:absolute;left:0pt;margin-left:224.1pt;margin-top:646.65pt;height:14pt;width:148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60" o:spid="_x0000_s1086" o:spt="75" type="#_x0000_t75" style="position:absolute;left:0pt;margin-left:191.1pt;margin-top:669.9pt;height:14pt;width:18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pict>
          <v:shape id="_x000061" o:spid="_x0000_s1087" o:spt="75" type="#_x0000_t75" style="position:absolute;left:0pt;margin-left:255.6pt;margin-top:694.65pt;height:19.25pt;width: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62" o:spid="_x0000_s1088" o:spt="75" type="#_x0000_t75" style="position:absolute;left:0pt;margin-left:350.85pt;margin-top:697.65pt;height:14pt;width:24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63" o:spid="_x0000_s1089" o:spt="75" type="#_x0000_t75" style="position:absolute;left:0pt;margin-left:499.45pt;margin-top:695.4pt;height:17.75pt;width:1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Times New Roman"/>
          <w:i/>
          <w:color w:val="000000"/>
          <w:spacing w:val="0"/>
          <w:sz w:val="21"/>
        </w:rPr>
        <w:t>W</w:t>
      </w:r>
      <w:r>
        <w:rPr>
          <w:rFonts w:ascii="Calibri"/>
          <w:color w:val="000000"/>
          <w:spacing w:val="0"/>
          <w:sz w:val="21"/>
        </w:rPr>
        <w:t>=</w:t>
      </w:r>
      <w:r>
        <w:rPr>
          <w:rFonts w:ascii="Times New Roman"/>
          <w:i/>
          <w:color w:val="000000"/>
          <w:spacing w:val="0"/>
          <w:sz w:val="21"/>
        </w:rPr>
        <w:t>qU</w:t>
      </w:r>
      <w:r>
        <w:rPr>
          <w:rFonts w:ascii="Times New Roman"/>
          <w:i/>
          <w:color w:val="000000"/>
          <w:spacing w:val="0"/>
          <w:sz w:val="21"/>
          <w:vertAlign w:val="subscript"/>
        </w:rPr>
        <w:t>1</w:t>
      </w:r>
    </w:p>
    <w:p>
      <w:pPr>
        <w:spacing w:before="18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由于加速电压相同，电荷量相等，所以电场力做的功相等，选项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A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正确；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D</w:t>
      </w:r>
      <w:r>
        <w:rPr>
          <w:rFonts w:ascii="宋体" w:hAnsi="宋体" w:cs="宋体"/>
          <w:color w:val="000000"/>
          <w:spacing w:val="0"/>
          <w:sz w:val="21"/>
        </w:rPr>
        <w:t>．在偏转电场中的偏转位移：</w:t>
      </w:r>
    </w:p>
    <w:p>
      <w:pPr>
        <w:spacing w:before="118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</w:p>
    <w:p>
      <w:pPr>
        <w:spacing w:before="1185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同理可得到偏转角度的正切</w:t>
      </w:r>
    </w:p>
    <w:p>
      <w:pPr>
        <w:spacing w:before="1135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可见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y</w:t>
      </w:r>
      <w:r>
        <w:rPr>
          <w:rFonts w:ascii="Times New Roman"/>
          <w:i/>
          <w:color w:val="000000"/>
          <w:spacing w:val="-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tan</w:t>
      </w:r>
      <w:r>
        <w:rPr>
          <w:rFonts w:ascii="Times New Roman" w:hAnsi="Times New Roman" w:cs="Times New Roman"/>
          <w:i/>
          <w:color w:val="000000"/>
          <w:spacing w:val="0"/>
          <w:sz w:val="21"/>
        </w:rPr>
        <w:t>θ</w:t>
      </w:r>
      <w:r>
        <w:rPr>
          <w:rFonts w:ascii="宋体" w:hAnsi="宋体" w:cs="宋体"/>
          <w:color w:val="000000"/>
          <w:spacing w:val="0"/>
          <w:sz w:val="21"/>
        </w:rPr>
        <w:t>与电荷的电量和质量无关。所以出射点的位置相同，出射速度的方向也相同。故三种粒子打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屏上同一点，选项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D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正确；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B</w:t>
      </w:r>
      <w:r>
        <w:rPr>
          <w:rFonts w:ascii="宋体" w:hAnsi="宋体" w:cs="宋体"/>
          <w:color w:val="000000"/>
          <w:spacing w:val="0"/>
          <w:sz w:val="21"/>
        </w:rPr>
        <w:t>．粒子的运动轨迹相同，电荷量相同，电场力相同，在偏转电场中电场力做功相同，选项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B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错误；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C</w:t>
      </w:r>
      <w:r>
        <w:rPr>
          <w:rFonts w:ascii="宋体" w:hAnsi="宋体" w:cs="宋体"/>
          <w:color w:val="000000"/>
          <w:spacing w:val="0"/>
          <w:sz w:val="21"/>
        </w:rPr>
        <w:t>．整个过程运用动能定理得</w:t>
      </w:r>
    </w:p>
    <w:p>
      <w:pPr>
        <w:spacing w:before="80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在偏转电场中电场力做功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W</w:t>
      </w:r>
      <w:r>
        <w:rPr>
          <w:rFonts w:ascii="Times New Roman"/>
          <w:i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一样大，由于三种粒子的电荷量相同，质量不同，则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v </w:t>
      </w:r>
      <w:r>
        <w:rPr>
          <w:rFonts w:ascii="宋体" w:hAnsi="宋体" w:cs="宋体"/>
          <w:color w:val="000000"/>
          <w:spacing w:val="0"/>
          <w:sz w:val="21"/>
        </w:rPr>
        <w:t>不同，选项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C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错误。</w:t>
      </w:r>
    </w:p>
    <w:p>
      <w:pPr>
        <w:spacing w:before="10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11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Times New Roman"/>
          <w:color w:val="000000"/>
          <w:spacing w:val="473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2.335</w:t>
      </w:r>
      <w:r>
        <w:rPr>
          <w:rFonts w:ascii="Times New Roman"/>
          <w:color w:val="000000"/>
          <w:spacing w:val="473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2.340/2.341</w:t>
      </w:r>
    </w:p>
    <w:p>
      <w:pPr>
        <w:spacing w:before="106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Calibri"/>
          <w:color w:val="000000"/>
          <w:spacing w:val="0"/>
          <w:sz w:val="21"/>
        </w:rPr>
        <w:t>[1][2]</w:t>
      </w:r>
      <w:r>
        <w:rPr>
          <w:rFonts w:ascii="宋体" w:hAnsi="宋体" w:cs="宋体"/>
          <w:color w:val="000000"/>
          <w:spacing w:val="0"/>
          <w:sz w:val="21"/>
        </w:rPr>
        <w:t>游标卡尺读数为</w:t>
      </w:r>
    </w:p>
    <w:p>
      <w:pPr>
        <w:spacing w:before="713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螺旋测微器测得直径的读数为</w:t>
      </w:r>
    </w:p>
    <w:p>
      <w:pPr>
        <w:spacing w:before="67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Calibri"/>
          <w:color w:val="000000"/>
          <w:spacing w:val="0"/>
          <w:sz w:val="21"/>
        </w:rPr>
        <w:t>[3][4][5]</w:t>
      </w:r>
      <w:r>
        <w:rPr>
          <w:rFonts w:ascii="宋体" w:hAnsi="宋体" w:cs="宋体"/>
          <w:color w:val="000000"/>
          <w:spacing w:val="0"/>
          <w:sz w:val="21"/>
        </w:rPr>
        <w:t>所测为小电阻约</w:t>
      </w:r>
      <w:r>
        <w:rPr>
          <w:rFonts w:ascii="Times New Roman"/>
          <w:color w:val="000000"/>
          <w:spacing w:val="28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，为了减小实验误差，要求待测电阻两端的电压调节范围尽量大，故选</w:t>
      </w:r>
    </w:p>
    <w:p>
      <w:pPr>
        <w:spacing w:before="32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用分压外接的方法测电阻，故滑动变阻器选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，根据题意电源是</w:t>
      </w:r>
      <w:r>
        <w:rPr>
          <w:rFonts w:ascii="Times New Roman"/>
          <w:color w:val="000000"/>
          <w:spacing w:val="405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的干电池两节，故电压表选</w:t>
      </w:r>
      <w:r>
        <w:rPr>
          <w:rFonts w:ascii="Times New Roman"/>
          <w:color w:val="000000"/>
          <w:spacing w:val="19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，最</w:t>
      </w:r>
    </w:p>
    <w:p>
      <w:pPr>
        <w:spacing w:before="32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合理的电路图是</w:t>
      </w:r>
    </w:p>
    <w:p>
      <w:pPr>
        <w:spacing w:before="865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1221" w:right="100" w:bottom="0" w:left="1134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64" o:spid="_x0000_s1090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65" o:spid="_x0000_s1091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pict>
          <v:shape id="_x000066" o:spid="_x0000_s1092" o:spt="75" type="#_x0000_t75" style="position:absolute;left:0pt;margin-left:56pt;margin-top:56pt;height:110.05pt;width:12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pict>
          <v:shape id="_x000067" o:spid="_x0000_s1093" o:spt="75" type="#_x0000_t75" style="position:absolute;left:0pt;margin-left:173.8pt;margin-top:173.1pt;height:17pt;width:16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68" o:spid="_x0000_s1094" o:spt="75" type="#_x0000_t75" style="position:absolute;left:0pt;margin-left:214.35pt;margin-top:171.6pt;height:19.25pt;width: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69" o:spid="_x0000_s1095" o:spt="75" type="#_x0000_t75" style="position:absolute;left:0pt;margin-left:67.3pt;margin-top:199.35pt;height:120.55pt;width:113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pict>
          <v:shape id="_x000070" o:spid="_x0000_s1096" o:spt="75" type="#_x0000_t75" style="position:absolute;left:0pt;margin-left:385.35pt;margin-top:352.45pt;height:17.75pt;width:15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71" o:spid="_x0000_s1097" o:spt="75" type="#_x0000_t75" style="position:absolute;left:0pt;margin-left:482.95pt;margin-top:352.45pt;height:17.75pt;width:15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pict>
          <v:shape id="_x000072" o:spid="_x0000_s1098" o:spt="75" type="#_x0000_t75" style="position:absolute;left:0pt;margin-left:56pt;margin-top:401.25pt;height:45.5pt;width:87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73" o:spid="_x0000_s1099" o:spt="75" type="#_x0000_t75" style="position:absolute;left:0pt;margin-left:383.85pt;margin-top:450pt;height:17pt;width:16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74" o:spid="_x0000_s1100" o:spt="75" type="#_x0000_t75" style="position:absolute;left:0pt;margin-left:77.05pt;margin-top:476.25pt;height:19.25pt;width: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pict>
          <v:shape id="_x000075" o:spid="_x0000_s1101" o:spt="75" type="#_x0000_t75" style="position:absolute;left:0pt;margin-left:56pt;margin-top:552.8pt;height:116.8pt;width:110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rPr>
          <w:rFonts w:ascii="Calibri"/>
          <w:color w:val="000000"/>
          <w:spacing w:val="0"/>
          <w:sz w:val="21"/>
        </w:rPr>
        <w:t>12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(1)6000</w:t>
      </w:r>
      <w:r>
        <w:rPr>
          <w:rFonts w:ascii="Times New Roman"/>
          <w:color w:val="000000"/>
          <w:spacing w:val="473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(2)</w:t>
      </w:r>
    </w:p>
    <w:p>
      <w:pPr>
        <w:spacing w:before="12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(3)</w:t>
      </w:r>
    </w:p>
    <w:p>
      <w:pPr>
        <w:spacing w:before="12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(4)0.38/0.39/0.40/0.41/0.42</w:t>
      </w:r>
    </w:p>
    <w:p>
      <w:pPr>
        <w:spacing w:before="28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2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）为了将电压表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的量程扩大到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3V</w:t>
      </w:r>
      <w:r>
        <w:rPr>
          <w:rFonts w:ascii="宋体" w:hAnsi="宋体" w:cs="宋体"/>
          <w:color w:val="000000"/>
          <w:spacing w:val="-1"/>
          <w:sz w:val="21"/>
        </w:rPr>
        <w:t>，应将电压表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V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与电阻箱</w:t>
      </w:r>
      <w:r>
        <w:rPr>
          <w:rFonts w:ascii="Times New Roman"/>
          <w:color w:val="000000"/>
          <w:spacing w:val="21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串联，并将电阻箱</w:t>
      </w:r>
      <w:r>
        <w:rPr>
          <w:rFonts w:ascii="Times New Roman"/>
          <w:color w:val="000000"/>
          <w:spacing w:val="212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的阻值调</w:t>
      </w:r>
    </w:p>
    <w:p>
      <w:pPr>
        <w:spacing w:before="32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为</w:t>
      </w:r>
    </w:p>
    <w:p>
      <w:pPr>
        <w:spacing w:before="114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Calibri"/>
          <w:color w:val="000000"/>
          <w:spacing w:val="0"/>
          <w:sz w:val="21"/>
        </w:rPr>
        <w:t>[1][2]</w:t>
      </w:r>
      <w:r>
        <w:rPr>
          <w:rFonts w:ascii="宋体" w:hAnsi="宋体" w:cs="宋体"/>
          <w:color w:val="000000"/>
          <w:spacing w:val="0"/>
          <w:sz w:val="21"/>
        </w:rPr>
        <w:t>待测小灯泡的额定电流为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0.6A</w:t>
      </w:r>
      <w:r>
        <w:rPr>
          <w:rFonts w:ascii="宋体" w:hAnsi="宋体" w:cs="宋体"/>
          <w:color w:val="000000"/>
          <w:spacing w:val="0"/>
          <w:sz w:val="21"/>
        </w:rPr>
        <w:t>，电阻约为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 w:hAnsi="Calibri" w:cs="Calibri"/>
          <w:color w:val="000000"/>
          <w:spacing w:val="0"/>
          <w:sz w:val="21"/>
        </w:rPr>
        <w:t>5Ω</w:t>
      </w:r>
      <w:r>
        <w:rPr>
          <w:rFonts w:ascii="宋体" w:hAnsi="宋体" w:cs="宋体"/>
          <w:color w:val="000000"/>
          <w:spacing w:val="0"/>
          <w:sz w:val="21"/>
        </w:rPr>
        <w:t>，因此电流表选</w:t>
      </w:r>
      <w:r>
        <w:rPr>
          <w:rFonts w:ascii="Times New Roman"/>
          <w:color w:val="000000"/>
          <w:spacing w:val="229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，为了便于调节，滑动变阻器</w:t>
      </w:r>
    </w:p>
    <w:p>
      <w:pPr>
        <w:spacing w:before="32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选择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。</w:t>
      </w:r>
    </w:p>
    <w:p>
      <w:pPr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）为得到该小灯泡的一条完整伏安特性曲线，采用分压式接法，由于改装后电压表的内阻远远大于小</w:t>
      </w:r>
    </w:p>
    <w:p>
      <w:pPr>
        <w:spacing w:before="24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灯泡的内阻，因此采用安培表外接法，实验电路图如图所示。</w:t>
      </w:r>
    </w:p>
    <w:p>
      <w:pPr>
        <w:spacing w:before="27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4</w:t>
      </w:r>
      <w:r>
        <w:rPr>
          <w:rFonts w:ascii="宋体" w:hAnsi="宋体" w:cs="宋体"/>
          <w:color w:val="000000"/>
          <w:spacing w:val="0"/>
          <w:sz w:val="21"/>
        </w:rPr>
        <w:t>）由题图乙可得当电流表示数为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0.40A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时，电压表的示数为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0.20V</w:t>
      </w:r>
      <w:r>
        <w:rPr>
          <w:rFonts w:ascii="宋体" w:hAnsi="宋体" w:cs="宋体"/>
          <w:color w:val="000000"/>
          <w:spacing w:val="0"/>
          <w:sz w:val="21"/>
        </w:rPr>
        <w:t>，此时小灯泡两端的电压为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Calibri"/>
          <w:color w:val="000000"/>
          <w:spacing w:val="0"/>
          <w:sz w:val="21"/>
        </w:rPr>
        <w:t>1.0V</w:t>
      </w:r>
      <w:r>
        <w:rPr>
          <w:rFonts w:ascii="宋体" w:hAnsi="宋体" w:cs="宋体"/>
          <w:color w:val="000000"/>
          <w:spacing w:val="-6"/>
          <w:sz w:val="21"/>
        </w:rPr>
        <w:t>，因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此小灯泡的功率为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>P=IU</w:t>
      </w:r>
      <w:r>
        <w:rPr>
          <w:rFonts w:ascii="Calibri"/>
          <w:color w:val="000000"/>
          <w:spacing w:val="0"/>
          <w:sz w:val="21"/>
        </w:rPr>
        <w:t>=0.40W</w:t>
      </w:r>
    </w:p>
    <w:p>
      <w:pPr>
        <w:spacing w:before="1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13</w:t>
      </w:r>
      <w:r>
        <w:rPr>
          <w:rFonts w:ascii="宋体" w:hAnsi="宋体" w:cs="宋体"/>
          <w:color w:val="000000"/>
          <w:spacing w:val="-52"/>
          <w:sz w:val="21"/>
        </w:rPr>
        <w:t>．（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Calibri"/>
          <w:color w:val="000000"/>
          <w:spacing w:val="0"/>
          <w:sz w:val="21"/>
        </w:rPr>
        <w:t>0.3A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</w:t>
      </w:r>
      <w:r>
        <w:rPr>
          <w:rFonts w:ascii="Calibri"/>
          <w:color w:val="000000"/>
          <w:spacing w:val="0"/>
          <w:sz w:val="21"/>
        </w:rPr>
        <w:t>3V</w:t>
      </w:r>
      <w:r>
        <w:rPr>
          <w:rFonts w:ascii="宋体" w:hAnsi="宋体" w:cs="宋体"/>
          <w:color w:val="000000"/>
          <w:spacing w:val="-52"/>
          <w:sz w:val="21"/>
        </w:rPr>
        <w:t>；（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）小鸟能安然无恙</w:t>
      </w:r>
    </w:p>
    <w:p>
      <w:pPr>
        <w:spacing w:before="20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）根据电流大小的定义</w:t>
      </w:r>
    </w:p>
    <w:p>
      <w:pPr>
        <w:spacing w:before="393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5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3485" w:right="100" w:bottom="0" w:left="1134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76" o:spid="_x0000_s1102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77" o:spid="_x0000_s1103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78" o:spid="_x0000_s1104" o:spt="75" type="#_x0000_t75" style="position:absolute;left:0pt;margin-left:251.1pt;margin-top:57.5pt;height:29pt;width:92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79" o:spid="_x0000_s1105" o:spt="75" type="#_x0000_t75" style="position:absolute;left:0pt;margin-left:244.35pt;margin-top:134.85pt;height:31.25pt;width:107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pict>
          <v:shape id="_x000080" o:spid="_x0000_s1106" o:spt="75" type="#_x0000_t75" style="position:absolute;left:0pt;margin-left:258.6pt;margin-top:212.85pt;height:32pt;width:78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pict>
          <v:shape id="_x000081" o:spid="_x0000_s1107" o:spt="75" type="#_x0000_t75" style="position:absolute;left:0pt;margin-left:243.6pt;margin-top:297.7pt;height:17.75pt;width:108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82" o:spid="_x0000_s1108" o:spt="75" type="#_x0000_t75" style="position:absolute;left:0pt;margin-left:279.6pt;margin-top:375.7pt;height:17.75pt;width:36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pict>
          <v:shape id="_x000083" o:spid="_x0000_s1109" o:spt="75" type="#_x0000_t75" style="position:absolute;left:0pt;margin-left:263.1pt;margin-top:430.5pt;height:17.75pt;width:69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pict>
          <v:shape id="_x000084" o:spid="_x0000_s1110" o:spt="75" type="#_x0000_t75" style="position:absolute;left:0pt;margin-left:251.1pt;margin-top:479.25pt;height:29pt;width:92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85" o:spid="_x0000_s1111" o:spt="75" type="#_x0000_t75" style="position:absolute;left:0pt;margin-left:273.6pt;margin-top:586.55pt;height:17.75pt;width:47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86" o:spid="_x0000_s1112" o:spt="75" type="#_x0000_t75" style="position:absolute;left:0pt;margin-left:239.85pt;margin-top:664.65pt;height:17.75pt;width:116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87" o:spid="_x0000_s1113" o:spt="75" type="#_x0000_t75" style="position:absolute;left:0pt;margin-left:88.3pt;margin-top:734.45pt;height:32.75pt;width:58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）由电路图可知，</w:t>
      </w:r>
      <w:r>
        <w:rPr>
          <w:rFonts w:ascii="Calibri"/>
          <w:i/>
          <w:color w:val="000000"/>
          <w:spacing w:val="0"/>
          <w:sz w:val="21"/>
        </w:rPr>
        <w:t>R</w:t>
      </w:r>
      <w:r>
        <w:rPr>
          <w:rFonts w:ascii="Calibri"/>
          <w:i/>
          <w:color w:val="000000"/>
          <w:spacing w:val="-2"/>
          <w:sz w:val="21"/>
          <w:vertAlign w:val="subscript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Calibri"/>
          <w:i/>
          <w:color w:val="000000"/>
          <w:spacing w:val="0"/>
          <w:sz w:val="21"/>
        </w:rPr>
        <w:t>R</w:t>
      </w:r>
      <w:r>
        <w:rPr>
          <w:rFonts w:ascii="Calibri"/>
          <w:i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先并联，再和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R</w:t>
      </w:r>
      <w:r>
        <w:rPr>
          <w:rFonts w:ascii="Calibri"/>
          <w:i/>
          <w:color w:val="000000"/>
          <w:spacing w:val="0"/>
          <w:sz w:val="21"/>
          <w:vertAlign w:val="subscript"/>
        </w:rPr>
        <w:t>3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串联，则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Calibri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间总的电阻为</w:t>
      </w:r>
    </w:p>
    <w:p>
      <w:pPr>
        <w:spacing w:before="128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则流过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A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Calibri"/>
          <w:i/>
          <w:color w:val="000000"/>
          <w:spacing w:val="0"/>
          <w:sz w:val="21"/>
        </w:rPr>
        <w:t>B</w:t>
      </w:r>
      <w:r>
        <w:rPr>
          <w:rFonts w:ascii="Times New Roman"/>
          <w:i/>
          <w:color w:val="000000"/>
          <w:spacing w:val="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之间的总电流为</w:t>
      </w:r>
    </w:p>
    <w:p>
      <w:pPr>
        <w:spacing w:before="1285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设流过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R</w:t>
      </w:r>
      <w:r>
        <w:rPr>
          <w:rFonts w:ascii="Calibri"/>
          <w:i/>
          <w:color w:val="000000"/>
          <w:spacing w:val="-2"/>
          <w:sz w:val="21"/>
          <w:vertAlign w:val="subscript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Calibri"/>
          <w:i/>
          <w:color w:val="000000"/>
          <w:spacing w:val="0"/>
          <w:sz w:val="21"/>
        </w:rPr>
        <w:t>R</w:t>
      </w:r>
      <w:r>
        <w:rPr>
          <w:rFonts w:ascii="Calibri"/>
          <w:i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之间的电流大小分别为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I</w:t>
      </w:r>
      <w:r>
        <w:rPr>
          <w:rFonts w:ascii="Calibri"/>
          <w:i/>
          <w:color w:val="000000"/>
          <w:spacing w:val="-2"/>
          <w:sz w:val="21"/>
          <w:vertAlign w:val="subscript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、</w:t>
      </w:r>
      <w:r>
        <w:rPr>
          <w:rFonts w:ascii="Calibri"/>
          <w:i/>
          <w:color w:val="000000"/>
          <w:spacing w:val="0"/>
          <w:sz w:val="21"/>
        </w:rPr>
        <w:t>I</w:t>
      </w:r>
      <w:r>
        <w:rPr>
          <w:rFonts w:ascii="Calibri"/>
          <w:i/>
          <w:color w:val="000000"/>
          <w:spacing w:val="-2"/>
          <w:sz w:val="21"/>
          <w:vertAlign w:val="subscript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，则有</w:t>
      </w:r>
    </w:p>
    <w:p>
      <w:pPr>
        <w:spacing w:before="132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</w:p>
    <w:p>
      <w:pPr>
        <w:spacing w:before="8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所以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alibri"/>
          <w:i/>
          <w:color w:val="000000"/>
          <w:spacing w:val="0"/>
          <w:sz w:val="21"/>
        </w:rPr>
        <w:t>R</w:t>
      </w:r>
      <w:r>
        <w:rPr>
          <w:rFonts w:ascii="Calibri"/>
          <w:i/>
          <w:color w:val="000000"/>
          <w:spacing w:val="0"/>
          <w:sz w:val="21"/>
          <w:vertAlign w:val="subscript"/>
        </w:rPr>
        <w:t>2</w:t>
      </w:r>
      <w:r>
        <w:rPr>
          <w:rFonts w:ascii="Times New Roman"/>
          <w:i/>
          <w:color w:val="000000"/>
          <w:spacing w:val="-2"/>
          <w:sz w:val="21"/>
          <w:vertAlign w:val="subscript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两端的电压</w:t>
      </w:r>
    </w:p>
    <w:p>
      <w:pPr>
        <w:spacing w:before="8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）与鸟并联的导线电阻为</w:t>
      </w:r>
    </w:p>
    <w:p>
      <w:pPr>
        <w:spacing w:before="1337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因此与并联导线相比，小鸟的电阻远大于并联导线，故小鸟的电阻可视为无穷大，因此流过并联导线部分</w:t>
      </w:r>
    </w:p>
    <w:p>
      <w:pPr>
        <w:spacing w:before="248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的电流即为</w:t>
      </w:r>
    </w:p>
    <w:p>
      <w:pPr>
        <w:spacing w:before="134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所以小鸟两爪之间的电压为</w:t>
      </w:r>
    </w:p>
    <w:p>
      <w:pPr>
        <w:spacing w:before="134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故小鸟能安然无恙。</w:t>
      </w:r>
    </w:p>
    <w:p>
      <w:pPr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14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(1)</w:t>
      </w:r>
    </w:p>
    <w:p>
      <w:pPr>
        <w:spacing w:before="471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2314" w:right="100" w:bottom="0" w:left="1134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88" o:spid="_x0000_s1114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89" o:spid="_x0000_s1115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pict>
          <v:shape id="_x000090" o:spid="_x0000_s1116" o:spt="75" type="#_x0000_t75" style="position:absolute;left:0pt;margin-left:67.3pt;margin-top:59.75pt;height:17pt;width:2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pict>
          <v:shape id="_x000091" o:spid="_x0000_s1117" o:spt="75" type="#_x0000_t75" style="position:absolute;left:0pt;margin-left:251.1pt;margin-top:104.8pt;height:29pt;width:92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pict>
          <v:shape id="_x000092" o:spid="_x0000_s1118" o:spt="75" type="#_x0000_t75" style="position:absolute;left:0pt;margin-left:255.6pt;margin-top:157.35pt;height:32.75pt;width:83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pict>
          <v:shape id="_x000093" o:spid="_x0000_s1119" o:spt="75" type="#_x0000_t75" style="position:absolute;left:0pt;margin-left:240.6pt;margin-top:213.6pt;height:29.75pt;width:113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pict>
          <v:shape id="_x000094" o:spid="_x0000_s1120" o:spt="75" type="#_x0000_t75" style="position:absolute;left:0pt;margin-left:277.35pt;margin-top:270.6pt;height:17pt;width:4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  <w:r>
        <w:pict>
          <v:shape id="_x000095" o:spid="_x0000_s1121" o:spt="75" type="#_x0000_t75" style="position:absolute;left:0pt;margin-left:67.3pt;margin-top:290.1pt;height:95.05pt;width:98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1" o:title=""/>
            <o:lock v:ext="edit" aspectratio="t"/>
          </v:shape>
        </w:pict>
      </w:r>
      <w:r>
        <w:pict>
          <v:shape id="_x000096" o:spid="_x0000_s1122" o:spt="75" type="#_x0000_t75" style="position:absolute;left:0pt;margin-left:297.6pt;margin-top:390.75pt;height:18.5pt;width:12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2" o:title=""/>
            <o:lock v:ext="edit" aspectratio="t"/>
          </v:shape>
        </w:pict>
      </w:r>
      <w:r>
        <w:pict>
          <v:shape id="_x000097" o:spid="_x0000_s1123" o:spt="75" type="#_x0000_t75" style="position:absolute;left:0pt;margin-left:381.6pt;margin-top:394.5pt;height:11.75pt;width: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3" o:title=""/>
            <o:lock v:ext="edit" aspectratio="t"/>
          </v:shape>
        </w:pict>
      </w:r>
      <w:r>
        <w:pict>
          <v:shape id="_x000098" o:spid="_x0000_s1124" o:spt="75" type="#_x0000_t75" style="position:absolute;left:0pt;margin-left:476.95pt;margin-top:392.25pt;height:15.5pt;width:36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4" o:title=""/>
            <o:lock v:ext="edit" aspectratio="t"/>
          </v:shape>
        </w:pict>
      </w:r>
      <w:r>
        <w:pict>
          <v:shape id="_x000099" o:spid="_x0000_s1125" o:spt="75" type="#_x0000_t75" style="position:absolute;left:0pt;margin-left:119.05pt;margin-top:417pt;height:29pt;width:67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5" o:title=""/>
            <o:lock v:ext="edit" aspectratio="t"/>
          </v:shape>
        </w:pict>
      </w:r>
      <w:r>
        <w:pict>
          <v:shape id="_x0000100" o:spid="_x0000_s1126" o:spt="75" type="#_x0000_t75" style="position:absolute;left:0pt;margin-left:119.05pt;margin-top:453.75pt;height:17.75pt;width:51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6" o:title=""/>
            <o:lock v:ext="edit" aspectratio="t"/>
          </v:shape>
        </w:pict>
      </w:r>
      <w:r>
        <w:pict>
          <v:shape id="_x0000101" o:spid="_x0000_s1127" o:spt="75" type="#_x0000_t75" style="position:absolute;left:0pt;margin-left:98.05pt;margin-top:477.75pt;height:32.75pt;width:61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7" o:title=""/>
            <o:lock v:ext="edit" aspectratio="t"/>
          </v:shape>
        </w:pict>
      </w:r>
      <w:r>
        <w:pict>
          <v:shape id="_x0000102" o:spid="_x0000_s1128" o:spt="75" type="#_x0000_t75" style="position:absolute;left:0pt;margin-left:292.35pt;margin-top:516pt;height:17.75pt;width:79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8" o:title=""/>
            <o:lock v:ext="edit" aspectratio="t"/>
          </v:shape>
        </w:pict>
      </w:r>
      <w:r>
        <w:pict>
          <v:shape id="_x0000103" o:spid="_x0000_s1129" o:spt="75" type="#_x0000_t75" style="position:absolute;left:0pt;margin-left:150.55pt;margin-top:541.5pt;height:29pt;width:104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9" o:title=""/>
            <o:lock v:ext="edit" aspectratio="t"/>
          </v:shape>
        </w:pict>
      </w:r>
      <w:r>
        <w:pict>
          <v:shape id="_x0000104" o:spid="_x0000_s1130" o:spt="75" type="#_x0000_t75" style="position:absolute;left:0pt;margin-left:98.05pt;margin-top:570.8pt;height:32.75pt;width:73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0" o:title=""/>
            <o:lock v:ext="edit" aspectratio="t"/>
          </v:shape>
        </w:pict>
      </w:r>
      <w:r>
        <w:pict>
          <v:shape id="_x0000105" o:spid="_x0000_s1131" o:spt="75" type="#_x0000_t75" style="position:absolute;left:0pt;margin-left:211.35pt;margin-top:570.8pt;height:32.75pt;width:44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1" o:title=""/>
            <o:lock v:ext="edit" aspectratio="t"/>
          </v:shape>
        </w:pict>
      </w:r>
      <w:r>
        <w:pict>
          <v:shape id="_x0000106" o:spid="_x0000_s1132" o:spt="75" type="#_x0000_t75" style="position:absolute;left:0pt;margin-left:264.6pt;margin-top:570.8pt;height:32.75pt;width:65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2" o:title=""/>
            <o:lock v:ext="edit" aspectratio="t"/>
          </v:shape>
        </w:pict>
      </w:r>
      <w:r>
        <w:pict>
          <v:shape id="_x0000107" o:spid="_x0000_s1133" o:spt="75" type="#_x0000_t75" style="position:absolute;left:0pt;margin-left:213.6pt;margin-top:627.05pt;height:29.75pt;width:31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3" o:title=""/>
            <o:lock v:ext="edit" aspectratio="t"/>
          </v:shape>
        </w:pict>
      </w:r>
      <w:r>
        <w:pict>
          <v:shape id="_x0000108" o:spid="_x0000_s1134" o:spt="75" type="#_x0000_t75" style="position:absolute;left:0pt;margin-left:329.1pt;margin-top:658.65pt;height:29pt;width:50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4" o:title=""/>
            <o:lock v:ext="edit" aspectratio="t"/>
          </v:shape>
        </w:pict>
      </w:r>
      <w:r>
        <w:pict>
          <v:shape id="_x0000109" o:spid="_x0000_s1135" o:spt="75" type="#_x0000_t75" style="position:absolute;left:0pt;margin-left:98.05pt;margin-top:695.4pt;height:34.25pt;width:56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5" o:title=""/>
            <o:lock v:ext="edit" aspectratio="t"/>
          </v:shape>
        </w:pict>
      </w:r>
      <w:r>
        <w:pict>
          <v:shape id="_x0000110" o:spid="_x0000_s1136" o:spt="75" type="#_x0000_t75" style="position:absolute;left:0pt;margin-left:329.1pt;margin-top:741.95pt;height:34.25pt;width:110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6" o:title=""/>
            <o:lock v:ext="edit" aspectratio="t"/>
          </v:shape>
        </w:pict>
      </w:r>
      <w:r>
        <w:rPr>
          <w:rFonts w:ascii="Calibri"/>
          <w:color w:val="000000"/>
          <w:spacing w:val="0"/>
          <w:sz w:val="21"/>
        </w:rPr>
        <w:t>(2)</w:t>
      </w:r>
    </w:p>
    <w:p>
      <w:pPr>
        <w:spacing w:before="194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）从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 </w:t>
      </w:r>
      <w:r>
        <w:rPr>
          <w:rFonts w:ascii="宋体" w:hAnsi="宋体" w:cs="宋体"/>
          <w:color w:val="000000"/>
          <w:spacing w:val="0"/>
          <w:sz w:val="21"/>
        </w:rPr>
        <w:t>到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O </w:t>
      </w:r>
      <w:r>
        <w:rPr>
          <w:rFonts w:ascii="宋体" w:hAnsi="宋体" w:cs="宋体"/>
          <w:color w:val="000000"/>
          <w:spacing w:val="0"/>
          <w:sz w:val="21"/>
        </w:rPr>
        <w:t>过程中根据动能定理有</w:t>
      </w:r>
    </w:p>
    <w:p>
      <w:pPr>
        <w:spacing w:before="86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</w:p>
    <w:p>
      <w:pPr>
        <w:spacing w:before="823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）小球在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CO </w:t>
      </w:r>
      <w:r>
        <w:rPr>
          <w:rFonts w:ascii="宋体" w:hAnsi="宋体" w:cs="宋体"/>
          <w:color w:val="000000"/>
          <w:spacing w:val="0"/>
          <w:sz w:val="21"/>
        </w:rPr>
        <w:t>和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i/>
          <w:color w:val="000000"/>
          <w:spacing w:val="0"/>
          <w:sz w:val="21"/>
        </w:rPr>
        <w:t xml:space="preserve">OD </w:t>
      </w:r>
      <w:r>
        <w:rPr>
          <w:rFonts w:ascii="宋体" w:hAnsi="宋体" w:cs="宋体"/>
          <w:color w:val="000000"/>
          <w:spacing w:val="0"/>
          <w:sz w:val="21"/>
        </w:rPr>
        <w:t>两个过程中，静电力做功相同，则根据动能定理有</w:t>
      </w:r>
    </w:p>
    <w:p>
      <w:pPr>
        <w:spacing w:before="861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解得</w:t>
      </w:r>
    </w:p>
    <w:p>
      <w:pPr>
        <w:spacing w:before="7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15</w:t>
      </w:r>
      <w:r>
        <w:rPr>
          <w:rFonts w:ascii="宋体" w:hAnsi="宋体" w:cs="宋体"/>
          <w:color w:val="000000"/>
          <w:spacing w:val="0"/>
          <w:sz w:val="21"/>
        </w:rPr>
        <w:t>．</w:t>
      </w:r>
      <w:r>
        <w:rPr>
          <w:rFonts w:ascii="Calibri"/>
          <w:color w:val="000000"/>
          <w:spacing w:val="0"/>
          <w:sz w:val="21"/>
        </w:rPr>
        <w:t>(1)</w:t>
      </w:r>
    </w:p>
    <w:p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(2)</w:t>
      </w:r>
      <w:r>
        <w:rPr>
          <w:rFonts w:ascii="Times New Roman"/>
          <w:color w:val="000000"/>
          <w:spacing w:val="81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</w:t>
      </w:r>
    </w:p>
    <w:p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alibri"/>
          <w:color w:val="000000"/>
          <w:spacing w:val="0"/>
          <w:sz w:val="21"/>
        </w:rPr>
        <w:t>(3)0</w:t>
      </w:r>
      <w:r>
        <w:rPr>
          <w:rFonts w:ascii="宋体" w:hAnsi="宋体" w:cs="宋体"/>
          <w:color w:val="000000"/>
          <w:spacing w:val="0"/>
          <w:sz w:val="21"/>
        </w:rPr>
        <w:t>，</w:t>
      </w:r>
    </w:p>
    <w:p>
      <w:pPr>
        <w:spacing w:before="35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-21"/>
          <w:sz w:val="21"/>
        </w:rPr>
        <w:t>【详解】（</w:t>
      </w:r>
      <w:r>
        <w:rPr>
          <w:rFonts w:ascii="Calibri"/>
          <w:color w:val="000000"/>
          <w:spacing w:val="0"/>
          <w:sz w:val="21"/>
        </w:rPr>
        <w:t>1</w:t>
      </w:r>
      <w:r>
        <w:rPr>
          <w:rFonts w:ascii="宋体" w:hAnsi="宋体" w:cs="宋体"/>
          <w:color w:val="000000"/>
          <w:spacing w:val="0"/>
          <w:sz w:val="21"/>
        </w:rPr>
        <w:t>）设甲、乙第一次碰撞前瞬间乙的速度为</w:t>
      </w:r>
      <w:r>
        <w:rPr>
          <w:rFonts w:ascii="Times New Roman"/>
          <w:color w:val="000000"/>
          <w:spacing w:val="161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，设乙的质量为</w:t>
      </w:r>
      <w:r>
        <w:rPr>
          <w:rFonts w:ascii="Times New Roman"/>
          <w:color w:val="000000"/>
          <w:spacing w:val="176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，乙所受电场力为</w:t>
      </w:r>
    </w:p>
    <w:p>
      <w:pPr>
        <w:spacing w:before="40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由动能定理得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由动量定理得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联立解得</w:t>
      </w:r>
    </w:p>
    <w:p>
      <w:pPr>
        <w:spacing w:before="36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2</w:t>
      </w:r>
      <w:r>
        <w:rPr>
          <w:rFonts w:ascii="宋体" w:hAnsi="宋体" w:cs="宋体"/>
          <w:color w:val="000000"/>
          <w:spacing w:val="0"/>
          <w:sz w:val="21"/>
        </w:rPr>
        <w:t>）甲、乙第一次碰撞过程中，由动量守恒定律得</w:t>
      </w:r>
    </w:p>
    <w:p>
      <w:pPr>
        <w:spacing w:before="40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由机械能守恒定律得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联立解得</w:t>
      </w:r>
      <w:r>
        <w:rPr>
          <w:rFonts w:ascii="Times New Roman"/>
          <w:color w:val="000000"/>
          <w:spacing w:val="1373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，大小为</w:t>
      </w:r>
      <w:r>
        <w:rPr>
          <w:rFonts w:ascii="Times New Roman"/>
          <w:color w:val="000000"/>
          <w:spacing w:val="810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</w:t>
      </w:r>
    </w:p>
    <w:p>
      <w:pPr>
        <w:spacing w:before="28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（</w:t>
      </w:r>
      <w:r>
        <w:rPr>
          <w:rFonts w:ascii="Calibri"/>
          <w:color w:val="000000"/>
          <w:spacing w:val="0"/>
          <w:sz w:val="21"/>
        </w:rPr>
        <w:t>3</w:t>
      </w:r>
      <w:r>
        <w:rPr>
          <w:rFonts w:ascii="宋体" w:hAnsi="宋体" w:cs="宋体"/>
          <w:color w:val="000000"/>
          <w:spacing w:val="0"/>
          <w:sz w:val="21"/>
        </w:rPr>
        <w:t>）由题可知，甲、乙第一次碰撞后乙向左减速，甲向右做简谐运动</w:t>
      </w:r>
    </w:p>
    <w:p>
      <w:pPr>
        <w:spacing w:before="322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对乙进行分析，由牛顿第二定律得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甲、乙第一次碰撞后，乙再次回到第一次碰撞位置所用时间</w:t>
      </w:r>
    </w:p>
    <w:p>
      <w:pPr>
        <w:spacing w:before="56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联立解得</w:t>
      </w:r>
    </w:p>
    <w:p>
      <w:pPr>
        <w:spacing w:before="716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甲、乙第一次碰撞后，甲再次回到第一次碰撞位置所用时间</w:t>
      </w:r>
    </w:p>
    <w:p>
      <w:pPr>
        <w:spacing w:before="318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1221" w:right="100" w:bottom="0" w:left="1134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pict>
          <v:shape id="_x0000111" o:spid="_x0000_s1137" o:spt="75" type="#_x0000_t75" style="position:absolute;left:0pt;margin-left:215.1pt;margin-top:463.5pt;height:5.75pt;width:4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12" o:spid="_x0000_s1138" o:spt="75" type="#_x0000_t75" style="position:absolute;left:0pt;margin-left:119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7" o:title=""/>
            <o:lock v:ext="edit" aspectratio="t"/>
          </v:shape>
        </w:pict>
      </w:r>
      <w:r>
        <w:pict>
          <v:shape id="_x0000113" o:spid="_x0000_s1139" o:spt="75" type="#_x0000_t75" style="position:absolute;left:0pt;margin-left:454.45pt;margin-top:63.5pt;height:17.75pt;width:4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8" o:title=""/>
            <o:lock v:ext="edit" aspectratio="t"/>
          </v:shape>
        </w:pict>
      </w:r>
      <w:r>
        <w:pict>
          <v:shape id="_x0000114" o:spid="_x0000_s1140" o:spt="75" type="#_x0000_t75" style="position:absolute;left:0pt;margin-left:108.55pt;margin-top:94.3pt;height:17.75pt;width:37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9" o:title=""/>
            <o:lock v:ext="edit" aspectratio="t"/>
          </v:shape>
        </w:pict>
      </w:r>
      <w:r>
        <w:pict>
          <v:shape id="_x0000115" o:spid="_x0000_s1141" o:spt="75" type="#_x0000_t75" style="position:absolute;left:0pt;margin-left:66.55pt;margin-top:125.05pt;height:20pt;width:142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0" o:title=""/>
            <o:lock v:ext="edit" aspectratio="t"/>
          </v:shape>
        </w:pict>
      </w:r>
      <w:r>
        <w:pict>
          <v:shape id="_x0000116" o:spid="_x0000_s1142" o:spt="75" type="#_x0000_t75" style="position:absolute;left:0pt;margin-left:216.6pt;margin-top:120.55pt;height:29pt;width:186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1" o:title=""/>
            <o:lock v:ext="edit" aspectratio="t"/>
          </v:shape>
        </w:pict>
      </w:r>
      <w:r>
        <w:pict>
          <v:shape id="_x0000117" o:spid="_x0000_s1143" o:spt="75" type="#_x0000_t75" style="position:absolute;left:0pt;margin-left:87.55pt;margin-top:149.1pt;height:64.3pt;width:7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2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1"/>
        </w:rPr>
        <w:t>由上述分析可知甲、乙在第一次碰撞的位置发生第二次碰撞，第二次碰撞前速度分别为</w:t>
      </w:r>
      <w:r>
        <w:rPr>
          <w:rFonts w:ascii="Times New Roman"/>
          <w:color w:val="000000"/>
          <w:spacing w:val="775"/>
          <w:sz w:val="21"/>
        </w:rPr>
        <w:t xml:space="preserve"> </w:t>
      </w:r>
      <w:r>
        <w:rPr>
          <w:rFonts w:ascii="宋体" w:hAnsi="宋体" w:cs="宋体"/>
          <w:color w:val="000000"/>
          <w:spacing w:val="-1"/>
          <w:sz w:val="21"/>
        </w:rPr>
        <w:t>，碰撞后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速度分别为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则</w:t>
      </w:r>
      <w:r>
        <w:rPr>
          <w:rFonts w:ascii="Times New Roman"/>
          <w:color w:val="000000"/>
          <w:spacing w:val="2747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联立解得</w:t>
      </w:r>
    </w:p>
    <w:p>
      <w:pPr>
        <w:spacing w:before="404" w:after="0" w:line="220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宋体" w:hAnsi="宋体" w:cs="宋体"/>
          <w:color w:val="000000"/>
          <w:spacing w:val="0"/>
          <w:sz w:val="21"/>
        </w:rPr>
        <w:t>大小为</w:t>
      </w:r>
      <w:r>
        <w:rPr>
          <w:rFonts w:ascii="Times New Roman"/>
          <w:color w:val="000000"/>
          <w:spacing w:val="634"/>
          <w:sz w:val="21"/>
        </w:rPr>
        <w:t xml:space="preserve"> </w:t>
      </w:r>
      <w:r>
        <w:rPr>
          <w:rFonts w:ascii="宋体" w:hAnsi="宋体" w:cs="宋体"/>
          <w:color w:val="000000"/>
          <w:spacing w:val="0"/>
          <w:sz w:val="21"/>
        </w:rPr>
        <w:t>，</w:t>
      </w:r>
    </w:p>
    <w:p>
      <w:pPr>
        <w:spacing w:before="11557" w:after="0" w:line="230" w:lineRule="exact"/>
        <w:ind w:left="4144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第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共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Times New Roman"/>
          <w:color w:val="000000"/>
          <w:spacing w:val="45"/>
          <w:sz w:val="18"/>
        </w:rPr>
        <w:t xml:space="preserve"> 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sectPr>
      <w:pgSz w:w="11900" w:h="16840"/>
      <w:pgMar w:top="1342" w:right="100" w:bottom="0" w:left="1134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  <w:embedRegular r:id="rId1" w:fontKey="{7EB783CA-37D5-4BF8-A46B-8114C3FBEE9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83FD2A1-9E7B-47D4-B8AC-99963D6C33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1483B44-5A83-41D5-A220-B61099727A8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5148751D-BA74-4A11-AAEA-7C7A753DE28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79D8A84-5615-48ED-A739-EF71941C1E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B480616-D0B5-4F9F-B305-8BBE0026F62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026F64D9-0A4C-4EB1-8484-E9767CD73A4F}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  <w:embedRegular r:id="rId8" w:fontKey="{FD3C320B-3C97-49E3-AFED-AF8C7C19B3BC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BF202A49-EC07-4A14-A35D-58512A9F76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79A7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4" Type="http://schemas.openxmlformats.org/officeDocument/2006/relationships/fontTable" Target="fontTable.xml"/><Relationship Id="rId113" Type="http://schemas.openxmlformats.org/officeDocument/2006/relationships/customXml" Target="../customXml/item1.xml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二一教育</Company>
  <Pages>14</Pages>
  <Words>2875</Words>
  <Characters>3052</Characters>
  <Lines>0</Lines>
  <Paragraphs>152</Paragraphs>
  <TotalTime>3</TotalTime>
  <ScaleCrop>false</ScaleCrop>
  <LinksUpToDate>false</LinksUpToDate>
  <CharactersWithSpaces>3364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2025-10-09T10:59:00Z</dcterms:created>
  <dc:creator>21cnjy.com</dc:creator>
  <cp:keywords>21</cp:keywords>
  <cp:lastModifiedBy>JonMMx 2000</cp:lastModifiedBy>
  <dcterms:modified xsi:type="dcterms:W3CDTF">2025-10-09T02:59:52Z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