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30"/>
          <w:szCs w:val="22"/>
        </w:rPr>
      </w:pPr>
      <w:r>
        <w:rPr>
          <w:rFonts w:ascii="宋体" w:hAnsi="宋体" w:cs="宋体"/>
          <w:b/>
          <w:color w:val="000000"/>
          <w:kern w:val="2"/>
          <w:sz w:val="30"/>
          <w:szCs w:val="22"/>
        </w:rPr>
        <w:t>湖南省湖湘名校联盟2025-2026学年高二上学期入学考试物理试卷</w:t>
      </w:r>
    </w:p>
    <w:p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一、单选题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．湖南籍游泳运动员覃海洋，在2025年世界游泳锦标赛男子100m蛙泳决赛中（比赛是在标准50m游泳池进行，要往返一次），以58秒23的成绩摘得金牌。如图是他比赛时的某一瞬间。关于这次决赛，下列说法正确的是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352675" cy="1685925"/>
            <wp:effectExtent l="0" t="0" r="9525" b="9525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A．100m指的是位移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B．58秒23指的是时间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C．岸上裁判观察覃海洋的泳姿时可以把他看作质点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D．覃海洋的平均速度大小约为1.72m/s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2．如图，在直角坐标系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xOy</w:t>
      </w:r>
      <w:r>
        <w:rPr>
          <w:rFonts w:ascii="Times New Roman" w:hAnsi="Times New Roman"/>
          <w:kern w:val="2"/>
          <w:sz w:val="21"/>
          <w:szCs w:val="22"/>
        </w:rPr>
        <w:t>中有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三点，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点坐标为（0，2），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点坐标为（2，2），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点坐标为（2，0）。现加上一平行于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xOy</w:t>
      </w:r>
      <w:r>
        <w:rPr>
          <w:rFonts w:ascii="Times New Roman" w:hAnsi="Times New Roman"/>
          <w:kern w:val="2"/>
          <w:sz w:val="21"/>
          <w:szCs w:val="22"/>
        </w:rPr>
        <w:t>平面的匀强电场，已知</w:t>
      </w:r>
      <w:r>
        <w:object>
          <v:shape id="_x0000_i1025" o:spt="75" alt="www.zqy.com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2" o:title="eqIdd527563071de140a6414a42782c88b3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026" o:spt="75" alt="www.zqy.com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4" o:title="eqIdaf2578fb507f7453c9c49e7f1c35f69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027" o:spt="75" alt="www.zqy.com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6" o:title="eqIdc3a75e3820f17ed7f763d52ca233bee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，则匀强电场的场强大小为（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286000" cy="1962150"/>
            <wp:effectExtent l="0" t="0" r="0" b="0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A．125</w:t>
      </w:r>
      <w:r>
        <w:object>
          <v:shape id="_x0000_i1028" o:spt="75" alt="www.zqy.com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9" o:title="eqIdcf298f00799cbf34b4db26f5f63af92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V/m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B．250</w:t>
      </w:r>
      <w:r>
        <w:object>
          <v:shape id="_x0000_i1029" o:spt="75" alt="www.zqy.com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9" o:title="eqIdcf298f00799cbf34b4db26f5f63af92f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V/m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C．500</w:t>
      </w:r>
      <w:r>
        <w:object>
          <v:shape id="_x0000_i1030" o:spt="75" alt="www.zqy.com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9" o:title="eqIdcf298f00799cbf34b4db26f5f63af92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V/m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D．1000</w:t>
      </w:r>
      <w:r>
        <w:object>
          <v:shape id="_x0000_i1031" o:spt="75" alt="www.zqy.com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9" o:title="eqIdcf298f00799cbf34b4db26f5f63af92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V/m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3．某景点的观光电梯竖直向上运动可以从底层直达观光平台。质量为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=50kg的游客乘坐该电梯去观光平台，电梯在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=0时刻在一楼由静止开始上升，在这次运行过程中，游客的加速度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随时间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变化的关系如图所示。已知重力加速度</w:t>
      </w:r>
      <w:r>
        <w:object>
          <v:shape id="_x0000_i1032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" o:title="eqId46a6a294d3d7206bcdde5b943dbe94f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。下列说法正确的是（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3219450" cy="1409700"/>
            <wp:effectExtent l="0" t="0" r="0" b="0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=1s时，游客对电梯的压力为500N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B．游客在2~12s内做匀速运动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=15s时，游客的速度为0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D．在0~30s内，游客对电梯的最大压力为525N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4．在太阳系中，火星和地球围绕太阳的公转可以视为匀速圆周运动，如图所示。火星和地球的向心加速度大小分别为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，沿轨道运行的线速度大小分别为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，由此可以判断（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514475" cy="1438275"/>
            <wp:effectExtent l="0" t="0" r="9525" b="9525"/>
            <wp:docPr id="100009" name="图片 1000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www.zqy.com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Times New Roman"/>
          <w:i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2   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2   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&lt;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Times New Roman"/>
          <w:i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&lt;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2   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&lt;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&gt;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2   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&gt;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5．如图甲所示为某社区安装的旋转飞椅，钢绳一端系着座椅，另一端固定在水平转盘的边缘，转盘可以绕过其中心的竖直轴转动。简化模型如图乙所示：吊绳长为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、上端与竖直转轴间的距离为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，下端系有可以视为质点的小球，小球A、B的质量分别为2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。竖直转轴匀速转动时，吊绳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AC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BD</w:t>
      </w:r>
      <w:r>
        <w:rPr>
          <w:rFonts w:ascii="Times New Roman" w:hAnsi="Times New Roman"/>
          <w:kern w:val="2"/>
          <w:sz w:val="21"/>
          <w:szCs w:val="22"/>
        </w:rPr>
        <w:t>与竖直方向的夹角均为</w:t>
      </w:r>
      <w:r>
        <w:object>
          <v:shape id="_x0000_i1033" o:spt="75" alt="www.zqy.com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8" o:title="eqIdc24095e409b025db711f14be783a406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，不计空气阻力的影响和吊绳的质量，重力加速度为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g</w:t>
      </w:r>
      <w:r>
        <w:rPr>
          <w:rFonts w:ascii="Times New Roman" w:hAnsi="Times New Roman"/>
          <w:kern w:val="2"/>
          <w:sz w:val="21"/>
          <w:szCs w:val="22"/>
        </w:rPr>
        <w:t>。则（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581275" cy="1266825"/>
            <wp:effectExtent l="0" t="0" r="9525" b="9525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A．吊绳对A球的拉力大小为</w:t>
      </w:r>
      <w:r>
        <w:object>
          <v:shape id="_x0000_i1034" o:spt="75" alt="www.zqy.com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31" o:title="eqId77656110df6c326e4ef2adbd6dd2ab4c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B．小球A所受合力大小为</w:t>
      </w:r>
      <w:r>
        <w:object>
          <v:shape id="_x0000_i1035" o:spt="75" alt="www.zqy.com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33" o:title="eqId15d4dc09ab89f56da8736d8c6f1a64ac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C．小球A围绕竖直转轴转动的速度大小为</w:t>
      </w:r>
      <w:r>
        <w:object>
          <v:shape id="_x0000_i1036" o:spt="75" alt="www.zqy.com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35" o:title="eqId2cd43fedf2b5fc3f96fa077588c4ba3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D．小球B做匀速运动的周期为</w:t>
      </w:r>
      <w:r>
        <w:object>
          <v:shape id="_x0000_i1037" o:spt="75" alt="www.zqy.com" type="#_x0000_t75" style="height:33pt;width:67.5pt;" o:ole="t" filled="f" o:preferrelative="t" stroked="f" coordsize="21600,21600">
            <v:path/>
            <v:fill on="f" focussize="0,0"/>
            <v:stroke on="f" joinstyle="miter"/>
            <v:imagedata r:id="rId37" o:title="eqId1c3359c113a2b164625c1b8d9f52266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6．在第32届世界大学生夏季运动会上，中国大学生女子篮球队以81：69战胜美国大学生队，夺得本届女子篮球项目冠军。在某次跳起投篮时，投球点与篮筐正好在同一水平面上，篮球与水平面成</w:t>
      </w:r>
      <w:r>
        <w:object>
          <v:shape id="_x0000_i1038" o:spt="75" alt="www.zqy.com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39" o:title="eqId5fda5655ef480683a2d3b74f0b52343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的倾角准确落入篮筐中心，已知投篮点到篮筐中心的距离为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=9.6m，不考虑空气阻力的影响，把篮球看作质点，重力加速度</w:t>
      </w:r>
      <w:r>
        <w:object>
          <v:shape id="_x0000_i1039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" o:title="eqId46a6a294d3d7206bcdde5b943dbe94f0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40" o:spt="75" alt="www.zqy.com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42" o:title="eqIdf986badfc5dea707c164e2ab6c98dd06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41" o:spt="75" alt="www.zqy.com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44" o:title="eqIdfb8485466d2127bd681a322f87c58f8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，下列说法正确的是（　　）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A．篮球离手时的速度大小为10m/s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B．篮球在最高点的速度大小为6m/s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C．篮球最高点到篮筐的竖直距离为3.2m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D．篮球离手时的速度与水平方向的夹角为53°</w:t>
      </w:r>
    </w:p>
    <w:p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二、多选题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7．某无人驾驶汽车在封闭的平直公路做测试，汽车雷达感知道路障碍后刹车直至停止，刹车过程可以看作匀减速直线运动。已知该汽车从开始减速到刹车停止运动的总时间为10s，在停止运动前2s内前进了5m。则下列说法正确的是（　　）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A．汽车在刹车过程的加速度大小为2.5m/s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B．汽车开始减速时的速度大小为25m/s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C．汽车在刹车过程的平均速度为25m/s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D．汽车在刹车过程前进的距离为250m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8．如图所示，将电荷量分别为+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、-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和+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的三个点电荷分别固定在同一竖直平面的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三点，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在同一水平面上，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AB</w:t>
      </w:r>
      <w:r>
        <w:rPr>
          <w:rFonts w:ascii="Times New Roman" w:hAnsi="Times New Roman"/>
          <w:kern w:val="2"/>
          <w:sz w:val="21"/>
          <w:szCs w:val="22"/>
        </w:rPr>
        <w:t>连线的中点，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AB</w:t>
      </w:r>
      <w:r>
        <w:rPr>
          <w:rFonts w:ascii="Times New Roman" w:hAnsi="Times New Roman"/>
          <w:kern w:val="2"/>
          <w:sz w:val="21"/>
          <w:szCs w:val="22"/>
        </w:rPr>
        <w:t>的中垂线上，且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构成一个边长为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的等边三角形。下列说法正确的是（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609725" cy="1343025"/>
            <wp:effectExtent l="0" t="0" r="9525" b="9525"/>
            <wp:docPr id="100013" name="图片 1000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www.zqy.com"/>
                    <pic:cNvPicPr>
                      <a:picLocks noChangeAspect="1"/>
                    </pic:cNvPicPr>
                  </pic:nvPicPr>
                  <pic:blipFill>
                    <a:blip r:embed="rId4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A．位置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的电场强度大小为</w:t>
      </w:r>
      <w:r>
        <w:object>
          <v:shape id="_x0000_i1042" o:spt="75" alt="www.zqy.com" type="#_x0000_t75" style="height:30pt;width:40.5pt;" o:ole="t" filled="f" o:preferrelative="t" stroked="f" coordsize="21600,21600">
            <v:path/>
            <v:fill on="f" focussize="0,0"/>
            <v:stroke on="f" joinstyle="miter"/>
            <v:imagedata r:id="rId47" o:title="eqIdbfbe955f5d70d344ef4a35f5006d6654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B．位置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的电场强度大小为</w:t>
      </w:r>
      <w:r>
        <w:object>
          <v:shape id="_x0000_i1043" o:spt="75" alt="www.zqy.com" type="#_x0000_t75" style="height:27.75pt;width:28.5pt;" o:ole="t" filled="f" o:preferrelative="t" stroked="f" coordsize="21600,21600">
            <v:path/>
            <v:fill on="f" focussize="0,0"/>
            <v:stroke on="f" joinstyle="miter"/>
            <v:imagedata r:id="rId49" o:title="eqId0025599fc265abf5a869093f6291543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C．电荷量为+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的试探电荷从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点沿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CD</w:t>
      </w:r>
      <w:r>
        <w:rPr>
          <w:rFonts w:ascii="Times New Roman" w:hAnsi="Times New Roman"/>
          <w:kern w:val="2"/>
          <w:sz w:val="21"/>
          <w:szCs w:val="22"/>
        </w:rPr>
        <w:t>直线向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靠近，电势能增加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D．电荷量为+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的试探电荷从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点沿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CD</w:t>
      </w:r>
      <w:r>
        <w:rPr>
          <w:rFonts w:ascii="Times New Roman" w:hAnsi="Times New Roman"/>
          <w:kern w:val="2"/>
          <w:sz w:val="21"/>
          <w:szCs w:val="22"/>
        </w:rPr>
        <w:t>直线向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靠近，电势能减少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9．神舟十九号载人飞船于2025年4月30日在东风着陆场成功着陆，飞船的返回过程简化为如图所示运动：飞船脱离中国空间站后在轨道3上做匀速圆周运动，后经椭圆轨道2进入近地轨道1围绕地球做匀速圆周运动，然后根据指令在轨道1减速进入大气层“打水漂”后最终降落地面。已知近地轨道1的半径约为地球半径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R</w:t>
      </w:r>
      <w:r>
        <w:rPr>
          <w:rFonts w:ascii="Times New Roman" w:hAnsi="Times New Roman"/>
          <w:kern w:val="2"/>
          <w:sz w:val="21"/>
          <w:szCs w:val="22"/>
        </w:rPr>
        <w:t>，飞船在轨道3运动时离地面的高度为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h</w:t>
      </w:r>
      <w:r>
        <w:rPr>
          <w:rFonts w:ascii="Times New Roman" w:hAnsi="Times New Roman"/>
          <w:kern w:val="2"/>
          <w:sz w:val="21"/>
          <w:szCs w:val="22"/>
        </w:rPr>
        <w:t>，周期为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。则（　　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704975" cy="1638300"/>
            <wp:effectExtent l="0" t="0" r="9525" b="0"/>
            <wp:docPr id="100015" name="图片 1000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www.zqy.com"/>
                    <pic:cNvPicPr>
                      <a:picLocks noChangeAspect="1"/>
                    </pic:cNvPicPr>
                  </pic:nvPicPr>
                  <pic:blipFill>
                    <a:blip r:embed="rId5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A．飞船在轨道3上的速度大于第一宇宙速度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B．宇航员在轨道3上飞行时不受力的作用，处于完全失重状态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C．飞船在轨道2上从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点运动到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P</w:t>
      </w:r>
      <w:r>
        <w:rPr>
          <w:rFonts w:ascii="Times New Roman" w:hAnsi="Times New Roman"/>
          <w:kern w:val="2"/>
          <w:sz w:val="21"/>
          <w:szCs w:val="22"/>
        </w:rPr>
        <w:t>点的最短时间为</w:t>
      </w:r>
      <w:r>
        <w:object>
          <v:shape id="_x0000_i1044" o:spt="75" alt="www.zqy.com" type="#_x0000_t75" style="height:40.5pt;width:62.25pt;" o:ole="t" filled="f" o:preferrelative="t" stroked="f" coordsize="21600,21600">
            <v:path/>
            <v:fill on="f" focussize="0,0"/>
            <v:stroke on="f" joinstyle="miter"/>
            <v:imagedata r:id="rId52" o:title="eqIdc6094601a35dce10f7af9a481081673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D．飞船在轨道2上经过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点时的动能少于在轨道3上经过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点时的动能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10．“福建舰”舰载机采用电磁弹射器，在某次测试中歼-35以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/>
          <w:kern w:val="2"/>
          <w:sz w:val="21"/>
          <w:szCs w:val="22"/>
        </w:rPr>
        <w:t>=288km/h的速度满载升空，设歼-35满载质量为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=4.0×10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4</w:t>
      </w:r>
      <w:r>
        <w:rPr>
          <w:rFonts w:ascii="Times New Roman" w:hAnsi="Times New Roman"/>
          <w:kern w:val="2"/>
          <w:sz w:val="21"/>
          <w:szCs w:val="22"/>
        </w:rPr>
        <w:t>kg，弹射器对舰载机的有效弹射长度为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=100m，弹射过程中弹射器给飞机的推力恒为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F</w:t>
      </w:r>
      <w:r>
        <w:rPr>
          <w:rFonts w:ascii="Times New Roman" w:hAnsi="Times New Roman"/>
          <w:kern w:val="2"/>
          <w:sz w:val="21"/>
          <w:szCs w:val="22"/>
        </w:rPr>
        <w:t>=1.2×10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6</w:t>
      </w:r>
      <w:r>
        <w:rPr>
          <w:rFonts w:ascii="Times New Roman" w:hAnsi="Times New Roman"/>
          <w:kern w:val="2"/>
          <w:sz w:val="21"/>
          <w:szCs w:val="22"/>
        </w:rPr>
        <w:t>N，弹射过程飞机受到的阻力为总推力的0.2倍。弹射过程中舰载机所受总推力为弹射器和发动机推力之和，认为在弹射过程中舰载机质量和发动机对舰载机的推力恒定。则（　　）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A．弹射器的输出功率恒定不变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B．弹射器对歼-35做的功为1.2×10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8</w:t>
      </w:r>
      <w:r>
        <w:rPr>
          <w:rFonts w:ascii="Times New Roman" w:hAnsi="Times New Roman"/>
          <w:kern w:val="2"/>
          <w:sz w:val="21"/>
          <w:szCs w:val="22"/>
        </w:rPr>
        <w:t>J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C．发动机对歼-35的推力大小为4×10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6</w:t>
      </w:r>
      <w:r>
        <w:rPr>
          <w:rFonts w:ascii="Times New Roman" w:hAnsi="Times New Roman"/>
          <w:kern w:val="2"/>
          <w:sz w:val="21"/>
          <w:szCs w:val="22"/>
        </w:rPr>
        <w:t>N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D．弹射器对歼-35做功的平均功率为4.8×10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7</w:t>
      </w:r>
      <w:r>
        <w:rPr>
          <w:rFonts w:ascii="Times New Roman" w:hAnsi="Times New Roman"/>
          <w:kern w:val="2"/>
          <w:sz w:val="21"/>
          <w:szCs w:val="22"/>
        </w:rPr>
        <w:t>W</w:t>
      </w:r>
    </w:p>
    <w:p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三、实验题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11．用如图1所示实验装置验证重物甲、乙系统的机械能守恒，重物甲、乙的质量分别为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=40g、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=60g，二者通过不可伸长的轻绳跨过光滑轻质定滑轮连接。将重物乙从高处静止释放，打点计时器在甲牵引着的纸带上打下一系列的点，利用纸带来计算系统机械能的变化。图2是某次实验获得的一条打点清晰的纸带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i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是5个计数点，相邻两个计数点之间还有4个点没有标出，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点是打下的第一个点。已知电源频率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f</w:t>
      </w:r>
      <w:r>
        <w:rPr>
          <w:rFonts w:ascii="Times New Roman" w:hAnsi="Times New Roman"/>
          <w:kern w:val="2"/>
          <w:sz w:val="21"/>
          <w:szCs w:val="22"/>
        </w:rPr>
        <w:t>=50Hz，重力加速度</w:t>
      </w:r>
      <w:r>
        <w:object>
          <v:shape id="_x0000_i1045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" o:title="eqId46a6a294d3d7206bcdde5b943dbe94f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（计算结果保留三位有效数字）。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3419475" cy="1609725"/>
            <wp:effectExtent l="0" t="0" r="9525" b="9525"/>
            <wp:docPr id="100017" name="图片 1000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www.zqy.com"/>
                    <pic:cNvPicPr>
                      <a:picLocks noChangeAspect="1"/>
                    </pic:cNvPicPr>
                  </pic:nvPicPr>
                  <pic:blipFill>
                    <a:blip r:embed="rId5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（1）在纸带上打下计数点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时，重物甲的速度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m/s。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（2）从静止释放重物乙到在纸带上打下计数点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过程中，重物甲的机械能增加了△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宋体" w:hAnsi="宋体" w:cs="宋体"/>
          <w:i/>
          <w:kern w:val="2"/>
          <w:sz w:val="21"/>
          <w:szCs w:val="22"/>
          <w:vertAlign w:val="subscript"/>
        </w:rPr>
        <w:t>甲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</w:t>
      </w:r>
      <w:r>
        <w:rPr>
          <w:rFonts w:ascii="Times New Roman" w:hAnsi="Times New Roman"/>
          <w:kern w:val="2"/>
          <w:sz w:val="21"/>
          <w:szCs w:val="22"/>
        </w:rPr>
        <w:t>J；重物乙的机械能减少了△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宋体" w:hAnsi="宋体" w:cs="宋体"/>
          <w:i/>
          <w:kern w:val="2"/>
          <w:sz w:val="21"/>
          <w:szCs w:val="22"/>
          <w:vertAlign w:val="subscript"/>
        </w:rPr>
        <w:t>乙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</w:t>
      </w:r>
      <w:r>
        <w:rPr>
          <w:rFonts w:ascii="Times New Roman" w:hAnsi="Times New Roman"/>
          <w:kern w:val="2"/>
          <w:sz w:val="21"/>
          <w:szCs w:val="22"/>
        </w:rPr>
        <w:t>J。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（3）在实验允许的误差范围内，满足△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宋体" w:hAnsi="宋体" w:cs="宋体"/>
          <w:i/>
          <w:kern w:val="2"/>
          <w:sz w:val="21"/>
          <w:szCs w:val="22"/>
          <w:vertAlign w:val="subscript"/>
        </w:rPr>
        <w:t>甲</w:t>
      </w:r>
      <w:r>
        <w:rPr>
          <w:rFonts w:ascii="Times New Roman" w:hAnsi="Times New Roman"/>
          <w:kern w:val="2"/>
          <w:sz w:val="21"/>
          <w:szCs w:val="22"/>
        </w:rPr>
        <w:t>=△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宋体" w:hAnsi="宋体" w:cs="宋体"/>
          <w:i/>
          <w:kern w:val="2"/>
          <w:sz w:val="21"/>
          <w:szCs w:val="22"/>
          <w:vertAlign w:val="subscript"/>
        </w:rPr>
        <w:t>乙</w:t>
      </w:r>
      <w:r>
        <w:rPr>
          <w:rFonts w:ascii="Times New Roman" w:hAnsi="Times New Roman"/>
          <w:kern w:val="2"/>
          <w:sz w:val="21"/>
          <w:szCs w:val="22"/>
        </w:rPr>
        <w:t>，重物甲、乙系统的机械能守恒。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12．图甲是“研究平抛运动规律”的实验装置，当地重力加速度为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g</w: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5124450" cy="1809750"/>
            <wp:effectExtent l="0" t="0" r="0" b="0"/>
            <wp:docPr id="100019" name="图片 1000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www.zqy.com"/>
                    <pic:cNvPicPr>
                      <a:picLocks noChangeAspect="1"/>
                    </pic:cNvPicPr>
                  </pic:nvPicPr>
                  <pic:blipFill>
                    <a:blip r:embed="rId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(1)在实验中，为了减少实验误差，在安装斜槽时，斜槽末端应该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；每次要将钢球从斜槽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静止释放。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(2)以平抛起点为坐标原点，水平方向建立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轴，竖直向下为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y</w:t>
      </w:r>
      <w:r>
        <w:rPr>
          <w:rFonts w:ascii="Times New Roman" w:hAnsi="Times New Roman"/>
          <w:kern w:val="2"/>
          <w:sz w:val="21"/>
          <w:szCs w:val="22"/>
        </w:rPr>
        <w:t>轴。在轨迹上取一些点，测量得到它们的坐标（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y</w:t>
      </w:r>
      <w:r>
        <w:rPr>
          <w:rFonts w:ascii="Times New Roman" w:hAnsi="Times New Roman"/>
          <w:kern w:val="2"/>
          <w:sz w:val="21"/>
          <w:szCs w:val="22"/>
        </w:rPr>
        <w:t>），描绘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y</w:t>
      </w:r>
      <w:r>
        <w:rPr>
          <w:rFonts w:ascii="Times New Roman" w:hAnsi="Times New Roman"/>
          <w:kern w:val="2"/>
          <w:sz w:val="21"/>
          <w:szCs w:val="22"/>
        </w:rPr>
        <w:t>-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per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图像，图乙中的曲线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能说明小球的轨迹是抛物线的是曲线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(3)图丙是某同学通过实验描绘得到的一段轨迹，在轨迹上选取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三点，以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点为原点建立直角坐标系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xOy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的坐标为（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y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），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的坐标为（2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y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），则钢球做平抛运动的初速度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四、解答题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13．光滑、绝缘的</w:t>
      </w:r>
      <w:r>
        <w:object>
          <v:shape id="_x0000_i1046" o:spt="75" alt="www.zqy.com" type="#_x0000_t75" style="height:24pt;width:9.75pt;" o:ole="t" filled="f" o:preferrelative="t" stroked="f" coordsize="21600,21600">
            <v:path/>
            <v:fill on="f" focussize="0,0"/>
            <v:stroke on="f" joinstyle="miter"/>
            <v:imagedata r:id="rId57" o:title="eqId56d266a04f3dc7483eddbc26c5e487d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圆弧轨道固定在水平地面上，整个空间有水平向右的匀强电场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Times New Roman" w:hAnsi="Times New Roman"/>
          <w:kern w:val="2"/>
          <w:sz w:val="21"/>
          <w:szCs w:val="22"/>
        </w:rPr>
        <w:t>。一质量为</w:t>
      </w:r>
      <w:r>
        <w:object>
          <v:shape id="_x0000_i1047" o:spt="75" alt="www.zqy.com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9" o:title="eqIde0d6df60f24e182b88acf3d7b196e1a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、电荷量为</w:t>
      </w:r>
      <w:r>
        <w:object>
          <v:shape id="_x0000_i1048" o:spt="75" alt="www.zqy.com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61" o:title="eqId516bfc5b311b46d0024daceb8534e553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带正电的小球（可视为质点）静止在圆弧轨道上，小球与圆心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的连线与竖直半径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OA</w:t>
      </w:r>
      <w:r>
        <w:rPr>
          <w:rFonts w:ascii="Times New Roman" w:hAnsi="Times New Roman"/>
          <w:kern w:val="2"/>
          <w:sz w:val="21"/>
          <w:szCs w:val="22"/>
        </w:rPr>
        <w:t>的夹角</w:t>
      </w:r>
      <w:r>
        <w:object>
          <v:shape id="_x0000_i1049" o:spt="75" alt="www.zqy.com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39" o:title="eqId5fda5655ef480683a2d3b74f0b523439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。已知重力加速度</w:t>
      </w:r>
      <w:r>
        <w:object>
          <v:shape id="_x0000_i1050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" o:title="eqId46a6a294d3d7206bcdde5b943dbe94f0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51" o:spt="75" alt="www.zqy.com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42" o:title="eqIdf986badfc5dea707c164e2ab6c98dd06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52" o:spt="75" alt="www.zqy.com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44" o:title="eqIdfb8485466d2127bd681a322f87c58f8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686050" cy="971550"/>
            <wp:effectExtent l="0" t="0" r="0" b="0"/>
            <wp:docPr id="100021" name="图片 1000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www.zqy.com"/>
                    <pic:cNvPicPr>
                      <a:picLocks noChangeAspect="1"/>
                    </pic:cNvPicPr>
                  </pic:nvPicPr>
                  <pic:blipFill>
                    <a:blip r:embed="rId6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(1)求匀强电场的电场强度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(2)锁定小球，撤去原来的水平匀强电场，在空间加一竖直向上，大小为2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Times New Roman" w:hAnsi="Times New Roman"/>
          <w:kern w:val="2"/>
          <w:sz w:val="21"/>
          <w:szCs w:val="22"/>
        </w:rPr>
        <w:t>的匀强电场，解除锁定，不计空气阻力作用，求解锁后2s内电场力对小球做的功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W</w: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14．轻弹簧的劲度系数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k</w:t>
      </w:r>
      <w:r>
        <w:rPr>
          <w:rFonts w:ascii="Times New Roman" w:hAnsi="Times New Roman"/>
          <w:kern w:val="2"/>
          <w:sz w:val="21"/>
          <w:szCs w:val="22"/>
        </w:rPr>
        <w:t>=50N/m，平放在倾角</w:t>
      </w:r>
      <w:r>
        <w:object>
          <v:shape id="_x0000_i1053" o:spt="75" alt="www.zqy.com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68" o:title="eqId9d7b9d9bf0d5fc25c99170ab27fa4045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的斜面上，弹簧的下端固定在斜面底端，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是弹簧处于原长状态时上端的位置，斜面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以下部分光滑，斜面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以上部分粗糙，动摩擦因数</w:t>
      </w:r>
      <w:r>
        <w:object>
          <v:shape id="_x0000_i1054" o:spt="75" alt="www.zqy.com" type="#_x0000_t75" style="height:30pt;width:35.25pt;" o:ole="t" filled="f" o:preferrelative="t" stroked="f" coordsize="21600,21600">
            <v:path/>
            <v:fill on="f" focussize="0,0"/>
            <v:stroke on="f" joinstyle="miter"/>
            <v:imagedata r:id="rId70" o:title="eqId173b1fa8be92c734583cd528bdc6894e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。一可视为质点的物块A从距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点距离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=5m的位置静止释放，物块A的质量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=10kg。已知弹簧的弹性势能为</w:t>
      </w:r>
      <w:r>
        <w:object>
          <v:shape id="_x0000_i1055" o:spt="75" alt="www.zqy.com" type="#_x0000_t75" style="height:27pt;width:46.5pt;" o:ole="t" filled="f" o:preferrelative="t" stroked="f" coordsize="21600,21600">
            <v:path/>
            <v:fill on="f" focussize="0,0"/>
            <v:stroke on="f" joinstyle="miter"/>
            <v:imagedata r:id="rId72" o:title="eqIdf8a807be963e789ee51d05de2db76e95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为弹簧的形变量），重力加速度</w:t>
      </w:r>
      <w:r>
        <w:object>
          <v:shape id="_x0000_i1056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" o:title="eqId46a6a294d3d7206bcdde5b943dbe94f0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，忽略空气阻力的影响，求（结果可用根式表示）：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543050" cy="1000125"/>
            <wp:effectExtent l="0" t="0" r="0" b="9525"/>
            <wp:docPr id="100023" name="图片 1000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www.zqy.com"/>
                    <pic:cNvPicPr>
                      <a:picLocks noChangeAspect="1"/>
                    </pic:cNvPicPr>
                  </pic:nvPicPr>
                  <pic:blipFill>
                    <a:blip r:embed="rId7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(1)物块A第一次到达位置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时的速度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(2)物块A第一次速度为零时弹簧的弹性势能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E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p</w: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(3)物块A向下运动时的最大速度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max</w: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15．将质量</w:t>
      </w:r>
      <w:r>
        <w:object>
          <v:shape id="_x0000_i1057" o:spt="75" alt="www.zqy.com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6" o:title="eqId4e38bb441d483ce21ea62ad01f7379bd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可视为质点的滑块从位置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水平抛出，不计空气阻力，滑块在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点恰好无碰撞地进入竖直放置的粗糙圆弧轨道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AB</w:t>
      </w:r>
      <w:r>
        <w:rPr>
          <w:rFonts w:ascii="Times New Roman" w:hAnsi="Times New Roman"/>
          <w:kern w:val="2"/>
          <w:sz w:val="21"/>
          <w:szCs w:val="22"/>
        </w:rPr>
        <w:t>做匀速圆周运动。圆弧轨道的半径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R</w:t>
      </w:r>
      <w:r>
        <w:rPr>
          <w:rFonts w:ascii="Times New Roman" w:hAnsi="Times New Roman"/>
          <w:kern w:val="2"/>
          <w:sz w:val="21"/>
          <w:szCs w:val="22"/>
        </w:rPr>
        <w:t>=3m，圆心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等高，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点位于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点正下方、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OA</w:t>
      </w:r>
      <w:r>
        <w:rPr>
          <w:rFonts w:ascii="Times New Roman" w:hAnsi="Times New Roman"/>
          <w:kern w:val="2"/>
          <w:sz w:val="21"/>
          <w:szCs w:val="22"/>
        </w:rPr>
        <w:t>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OB</w:t>
      </w:r>
      <w:r>
        <w:rPr>
          <w:rFonts w:ascii="Times New Roman" w:hAnsi="Times New Roman"/>
          <w:kern w:val="2"/>
          <w:sz w:val="21"/>
          <w:szCs w:val="22"/>
        </w:rPr>
        <w:t>之间的夹角</w:t>
      </w:r>
      <w:r>
        <w:object>
          <v:shape id="_x0000_i1058" o:spt="75" alt="www.zqy.com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78" o:title="eqId594a9c33a588802263d538d5244240e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。质量为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=1.5kg的长木板静止在水平地面，左端紧靠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点，上表面所在平面与圆弧相切于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点，长木板和圆弧在同一竖直平面内。已知长木板的长度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=5m，滑块与长木板之间的动摩擦因数</w:t>
      </w:r>
      <w:r>
        <w:object>
          <v:shape id="_x0000_i1059" o:spt="75" alt="www.zqy.com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0" o:title="eqIdef5cb62f5a011e245ef78e07a2fe5cfd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，长木板与水平地面之间的动摩擦因数</w:t>
      </w:r>
      <w:r>
        <w:object>
          <v:shape id="_x0000_i1060" o:spt="75" alt="www.zqy.com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82" o:title="eqId8f36e81f4840b11af2b412aa928ca5a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，重力加速度</w:t>
      </w:r>
      <w:r>
        <w:object>
          <v:shape id="_x0000_i1061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" o:title="eqId46a6a294d3d7206bcdde5b943dbe94f0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</w:t>
      </w:r>
      <w:r>
        <w:object>
          <v:shape id="_x0000_i1062" o:spt="75" alt="www.zqy.com" type="#_x0000_t75" style="height:12pt;width:54.75pt;" o:ole="t" filled="f" o:preferrelative="t" stroked="f" coordsize="21600,21600">
            <v:path/>
            <v:fill on="f" focussize="0,0"/>
            <v:stroke on="f" joinstyle="miter"/>
            <v:imagedata r:id="rId85" o:title="eqIde5efb309e3a38635f2b8d82777854bd7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63" o:spt="75" alt="www.zqy.com" type="#_x0000_t75" style="height:12pt;width:56.25pt;" o:ole="t" filled="f" o:preferrelative="t" stroked="f" coordsize="21600,21600">
            <v:path/>
            <v:fill on="f" focussize="0,0"/>
            <v:stroke on="f" joinstyle="miter"/>
            <v:imagedata r:id="rId87" o:title="eqId87dc2477d8ad9adf4d690e10557d665d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。求：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3000375" cy="876300"/>
            <wp:effectExtent l="0" t="0" r="9525" b="0"/>
            <wp:docPr id="100025" name="图片 1000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www.zqy.com"/>
                    <pic:cNvPicPr>
                      <a:picLocks noChangeAspect="1"/>
                    </pic:cNvPicPr>
                  </pic:nvPicPr>
                  <pic:blipFill>
                    <a:blip r:embed="rId8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(1)滑块刚滑上长木板上时，滑块和长木板的加速度大小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(2)滑块在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点的水平速度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(3)滑块与长木板间因摩擦产生的热量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Q</w: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br w:type="page"/>
      </w:r>
    </w:p>
    <w:p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BD</w:t>
            </w:r>
          </w:p>
        </w:tc>
      </w:tr>
    </w:tbl>
    <w:p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11．     0.588     4.22×10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-2</w:t>
      </w:r>
      <w:r>
        <w:rPr>
          <w:rFonts w:ascii="Times New Roman" w:hAnsi="Times New Roman"/>
          <w:kern w:val="2"/>
          <w:sz w:val="21"/>
          <w:szCs w:val="22"/>
        </w:rPr>
        <w:t xml:space="preserve">     4.25×10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-2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12．(1)     水平     同一位置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 w:eastAsia="Times New Roman"/>
          <w:i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</w:t>
      </w:r>
      <w:r>
        <w:object>
          <v:shape id="_x0000_i1064" o:spt="75" alt="www.zqy.com" type="#_x0000_t75" style="height:33.75pt;width:55.5pt;" o:ole="t" filled="f" o:preferrelative="t" stroked="f" coordsize="21600,21600">
            <v:path/>
            <v:fill on="f" focussize="0,0"/>
            <v:stroke on="f" joinstyle="miter"/>
            <v:imagedata r:id="rId90" o:title="eqIdfeba1bd50b31dbd38d5893c8d14ad8b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13．(1)1.5×10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6</w:t>
      </w:r>
      <w:r>
        <w:rPr>
          <w:rFonts w:ascii="Times New Roman" w:hAnsi="Times New Roman"/>
          <w:kern w:val="2"/>
          <w:sz w:val="21"/>
          <w:szCs w:val="22"/>
        </w:rPr>
        <w:t>N/C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(2)0.03J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【详解】（1）小球受到重力、电场力和支持力作用静止，如图所示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038225" cy="1495425"/>
            <wp:effectExtent l="0" t="0" r="9525" b="9525"/>
            <wp:docPr id="297391663" name="图片 29739166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91663" name="图片 297391663" descr="www.zqy.com"/>
                    <pic:cNvPicPr>
                      <a:picLocks noChangeAspect="1"/>
                    </pic:cNvPicPr>
                  </pic:nvPicPr>
                  <pic:blipFill>
                    <a:blip r:embed="rId9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根据共点力平衡条件得</w:t>
      </w:r>
      <w:r>
        <w:object>
          <v:shape id="_x0000_i1065" o:spt="75" alt="www.zqy.com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93" o:title="eqId0f3c1a02132c577111403cafa8d8f5e6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66" o:spt="75" alt="www.zqy.com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95" o:title="eqId979b810b3a5d71564aab51cfb9a2a836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联立解得</w:t>
      </w:r>
      <w:r>
        <w:object>
          <v:shape id="_x0000_i1067" o:spt="75" alt="www.zqy.com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97" o:title="eqId2b7065bec634c4470aa80c97532a62f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（2）电场改变后，小球受力如图所示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304800" cy="1190625"/>
            <wp:effectExtent l="0" t="0" r="0" b="9525"/>
            <wp:docPr id="1598295336" name="图片 159829533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95336" name="图片 1598295336" descr="www.zqy.com"/>
                    <pic:cNvPicPr>
                      <a:picLocks noChangeAspect="1"/>
                    </pic:cNvPicPr>
                  </pic:nvPicPr>
                  <pic:blipFill>
                    <a:blip r:embed="rId9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根据牛顿第二定律有</w:t>
      </w:r>
      <w:r>
        <w:object>
          <v:shape id="_x0000_i1068" o:spt="75" alt="www.zqy.com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100" o:title="eqId2c278fadb9da5cd09a9ce94ce645b60b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069" o:spt="75" alt="www.zqy.com" type="#_x0000_t75" style="height:27pt;width:54.75pt;" o:ole="t" filled="f" o:preferrelative="t" stroked="f" coordsize="21600,21600">
            <v:path/>
            <v:fill on="f" focussize="0,0"/>
            <v:stroke on="f" joinstyle="miter"/>
            <v:imagedata r:id="rId102" o:title="eqId30ae936886ec15a5eb5e32d33e9fe8a8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根据匀变速直线运动规律有</w:t>
      </w:r>
      <w:r>
        <w:object>
          <v:shape id="_x0000_i1070" o:spt="75" alt="www.zqy.com" type="#_x0000_t75" style="height:27pt;width:40.5pt;" o:ole="t" filled="f" o:preferrelative="t" stroked="f" coordsize="21600,21600">
            <v:path/>
            <v:fill on="f" focussize="0,0"/>
            <v:stroke on="f" joinstyle="miter"/>
            <v:imagedata r:id="rId104" o:title="eqId1361caa5ab34910b3d7139e0b4d4623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电场力对小球做的功为</w:t>
      </w:r>
      <w:r>
        <w:object>
          <v:shape id="_x0000_i1071" o:spt="75" alt="www.zqy.com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06" o:title="eqId68464e9df1f864fa3b8a6853cca26b7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联立解得</w:t>
      </w:r>
      <w:r>
        <w:object>
          <v:shape id="_x0000_i1072" o:spt="75" alt="www.zqy.com" type="#_x0000_t75" style="height:12.75pt;width:46.5pt;" o:ole="t" filled="f" o:preferrelative="t" stroked="f" coordsize="21600,21600">
            <v:path/>
            <v:fill on="f" focussize="0,0"/>
            <v:stroke on="f" joinstyle="miter"/>
            <v:imagedata r:id="rId108" o:title="eqId94d7ee1b0bbd203be014081187057aa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14．(1)5m/s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object>
          <v:shape id="_x0000_i1073" o:spt="75" alt="www.zqy.com" type="#_x0000_t75" style="height:21pt;width:64.5pt;" o:ole="t" filled="f" o:preferrelative="t" stroked="f" coordsize="21600,21600">
            <v:path/>
            <v:fill on="f" focussize="0,0"/>
            <v:stroke on="f" joinstyle="miter"/>
            <v:imagedata r:id="rId110" o:title="eqId565ba8a3d36e708d710dd4e1e632266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</w:t>
      </w:r>
      <w:r>
        <w:object>
          <v:shape id="_x0000_i1074" o:spt="75" alt="www.zqy.com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2" o:title="eqId665aa2822cad6c726fa6df2b8f42cb4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【详解】（1）物块A从静止释放运动到位置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，由动能定理得</w:t>
      </w:r>
      <w:r>
        <w:object>
          <v:shape id="_x0000_i1075" o:spt="75" alt="www.zqy.com" type="#_x0000_t75" style="height:27pt;width:141.75pt;" o:ole="t" filled="f" o:preferrelative="t" stroked="f" coordsize="21600,21600">
            <v:path/>
            <v:fill on="f" focussize="0,0"/>
            <v:stroke on="f" joinstyle="miter"/>
            <v:imagedata r:id="rId114" o:title="eqIde21c27e594f0a273cdef647efe8bb7c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/>
          <w:kern w:val="2"/>
          <w:sz w:val="21"/>
          <w:szCs w:val="22"/>
        </w:rPr>
        <w:t>=5m/s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（2）物块A从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点到第一次速度为零过程，设弹簧的压缩量为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，由系统机械能守恒，得</w:t>
      </w:r>
      <w:r>
        <w:object>
          <v:shape id="_x0000_i1076" o:spt="75" alt="www.zqy.com" type="#_x0000_t75" style="height:27pt;width:98.25pt;" o:ole="t" filled="f" o:preferrelative="t" stroked="f" coordsize="21600,21600">
            <v:path/>
            <v:fill on="f" focussize="0,0"/>
            <v:stroke on="f" joinstyle="miter"/>
            <v:imagedata r:id="rId116" o:title="eqId45ccfd416843fe5ee79fcb3a7381800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077" o:spt="75" alt="www.zqy.com" type="#_x0000_t75" style="height:27pt;width:46.5pt;" o:ole="t" filled="f" o:preferrelative="t" stroked="f" coordsize="21600,21600">
            <v:path/>
            <v:fill on="f" focussize="0,0"/>
            <v:stroke on="f" joinstyle="miter"/>
            <v:imagedata r:id="rId72" o:title="eqIdf8a807be963e789ee51d05de2db76e9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，联立解得</w:t>
      </w:r>
      <w:r>
        <w:object>
          <v:shape id="_x0000_i1078" o:spt="75" alt="www.zqy.com" type="#_x0000_t75" style="height:21pt;width:86.25pt;" o:ole="t" filled="f" o:preferrelative="t" stroked="f" coordsize="21600,21600">
            <v:path/>
            <v:fill on="f" focussize="0,0"/>
            <v:stroke on="f" joinstyle="miter"/>
            <v:imagedata r:id="rId119" o:title="eqIde003fadccba9d7b9bbb2bdd99df0403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（3）物块A第一次向下运动，当弹簧的压缩量为</w:t>
      </w:r>
      <w:r>
        <w:object>
          <v:shape id="_x0000_i1079" o:spt="75" alt="www.zqy.com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21" o:title="eqId79b752f0f189e5d8666daea73e145df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时物块A的加速度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=0时，物块A有最大速度</w:t>
      </w:r>
      <w:r>
        <w:object>
          <v:shape id="_x0000_i1080" o:spt="75" alt="www.zqy.com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23" o:title="eqIdc2a957b19d429c58765e0716a744859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81" o:spt="75" alt="www.zqy.com" type="#_x0000_t75" style="height:15.75pt;width:61.5pt;" o:ole="t" filled="f" o:preferrelative="t" stroked="f" coordsize="21600,21600">
            <v:path/>
            <v:fill on="f" focussize="0,0"/>
            <v:stroke on="f" joinstyle="miter"/>
            <v:imagedata r:id="rId125" o:title="eqIdc3afa52caa91be58c0ad6712e25e307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由系统机械能守恒得</w:t>
      </w:r>
      <w:r>
        <w:object>
          <v:shape id="_x0000_i1082" o:spt="75" alt="www.zqy.com" type="#_x0000_t75" style="height:30pt;width:164.25pt;" o:ole="t" filled="f" o:preferrelative="t" stroked="f" coordsize="21600,21600">
            <v:path/>
            <v:fill on="f" focussize="0,0"/>
            <v:stroke on="f" joinstyle="miter"/>
            <v:imagedata r:id="rId127" o:title="eqId94ea566ffd43f63bac12e041af07b1c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联立解得</w:t>
      </w:r>
      <w:r>
        <w:object>
          <v:shape id="_x0000_i1083" o:spt="75" alt="www.zqy.com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29" o:title="eqIdf3d35b57932845e2266d016e2f1c042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15．(1)</w:t>
      </w:r>
      <w:r>
        <w:object>
          <v:shape id="_x0000_i1084" o:spt="75" alt="www.zqy.com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131" o:title="eqId1884870ce4586ccc41114463b0ca097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  <w:r>
        <w:object>
          <v:shape id="_x0000_i1085" o:spt="75" alt="www.zqy.com" type="#_x0000_t75" style="height:16.5pt;width:59.25pt;" o:ole="t" filled="f" o:preferrelative="t" stroked="f" coordsize="21600,21600">
            <v:path/>
            <v:fill on="f" focussize="0,0"/>
            <v:stroke on="f" joinstyle="miter"/>
            <v:imagedata r:id="rId133" o:title="eqIdb9de37f3b363115645a03c1dd1a7aeb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object>
          <v:shape id="_x0000_i1086" o:spt="75" alt="www.zqy.com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35" o:title="eqIde234d03cf61292ac5023cb8e237861c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</w:t>
      </w:r>
      <w:r>
        <w:object>
          <v:shape id="_x0000_i1087" o:spt="75" alt="www.zqy.com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7" o:title="eqIde1cf718ff4f137aeea59a8b1f9ee040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【详解】（1）对滑块，由牛顿第二定律得</w:t>
      </w:r>
      <w:r>
        <w:object>
          <v:shape id="_x0000_i1088" o:spt="75" alt="www.zqy.com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39" o:title="eqId137d32d9d51c4344de093973ecf0588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089" o:spt="75" alt="www.zqy.com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131" o:title="eqId1884870ce4586ccc41114463b0ca097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对长木板，由牛顿第二定律得</w:t>
      </w:r>
      <w:r>
        <w:object>
          <v:shape id="_x0000_i1090" o:spt="75" alt="www.zqy.com" type="#_x0000_t75" style="height:18pt;width:128.25pt;" o:ole="t" filled="f" o:preferrelative="t" stroked="f" coordsize="21600,21600">
            <v:path/>
            <v:fill on="f" focussize="0,0"/>
            <v:stroke on="f" joinstyle="miter"/>
            <v:imagedata r:id="rId142" o:title="eqId0883c10bdf726b2636423f9803088b6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091" o:spt="75" alt="www.zqy.com" type="#_x0000_t75" style="height:16.5pt;width:59.25pt;" o:ole="t" filled="f" o:preferrelative="t" stroked="f" coordsize="21600,21600">
            <v:path/>
            <v:fill on="f" focussize="0,0"/>
            <v:stroke on="f" joinstyle="miter"/>
            <v:imagedata r:id="rId133" o:title="eqIdb9de37f3b363115645a03c1dd1a7aeb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（2）滑块从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，在竖直方向做自由落体运动，有</w:t>
      </w:r>
      <w:r>
        <w:object>
          <v:shape id="_x0000_i1092" o:spt="75" alt="www.zqy.com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145" o:title="eqId52ef9d9c7ca869e20a8c541707c438d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代入数据解得</w:t>
      </w:r>
      <w:r>
        <w:object>
          <v:shape id="_x0000_i1093" o:spt="75" alt="www.zqy.com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47" o:title="eqIdf2abae7c8a916742d38012cc7841e9d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将滑块经过位置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的速度</w:t>
      </w:r>
      <w:r>
        <w:object>
          <v:shape id="_x0000_i1094" o:spt="75" alt="www.zqy.com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49" o:title="eqId3670ea1fb8fa8194f7a406a6d29752c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分解为水平速度</w:t>
      </w:r>
      <w:r>
        <w:object>
          <v:shape id="_x0000_i1095" o:spt="75" alt="www.zqy.com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151" o:title="eqId6f58888df91890a19a1aa7511d19703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和竖直速度</w:t>
      </w:r>
      <w:r>
        <w:object>
          <v:shape id="_x0000_i1096" o:spt="75" alt="www.zqy.com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153" o:title="eqIdf44c235d8b49207ad3f2d77dc5d6cf2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，如图所示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104900" cy="1323975"/>
            <wp:effectExtent l="0" t="0" r="0" b="9525"/>
            <wp:docPr id="2053141263" name="图片 205314126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41263" name="图片 2053141263" descr="www.zqy.com"/>
                    <pic:cNvPicPr>
                      <a:picLocks noChangeAspect="1"/>
                    </pic:cNvPicPr>
                  </pic:nvPicPr>
                  <pic:blipFill>
                    <a:blip r:embed="rId15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根据几何关系有</w:t>
      </w:r>
      <w:r>
        <w:object>
          <v:shape id="_x0000_i1097" o:spt="75" alt="www.zqy.com" type="#_x0000_t75" style="height:30pt;width:45pt;" o:ole="t" filled="f" o:preferrelative="t" stroked="f" coordsize="21600,21600">
            <v:path/>
            <v:fill on="f" focussize="0,0"/>
            <v:stroke on="f" joinstyle="miter"/>
            <v:imagedata r:id="rId156" o:title="eqId3d103fefdac265e1f1cf136a04f7ed2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5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098" o:spt="75" alt="www.zqy.com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35" o:title="eqIde234d03cf61292ac5023cb8e237861c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（3）滑块在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点时的速度为</w:t>
      </w:r>
      <w:r>
        <w:object>
          <v:shape id="_x0000_i1099" o:spt="75" alt="www.zqy.com" type="#_x0000_t75" style="height:27pt;width:133.5pt;" o:ole="t" filled="f" o:preferrelative="t" stroked="f" coordsize="21600,21600">
            <v:path/>
            <v:fill on="f" focussize="0,0"/>
            <v:stroke on="f" joinstyle="miter"/>
            <v:imagedata r:id="rId159" o:title="eqId0d63b0495c61edd77544720eebb507b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滑块在粗糙圆弧轨道做匀速圆周运动，离开圆弧轨道后以</w:t>
      </w:r>
      <w:r>
        <w:object>
          <v:shape id="_x0000_i1100" o:spt="75" alt="www.zqy.com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61" o:title="eqIdd1c85886b8934562193009312ca9bcc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的速度滑上长木板，滑块做匀减速直线运动，长木板做匀加速直线运动，经过时间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两者速度相等都为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/>
          <w:kern w:val="2"/>
          <w:sz w:val="21"/>
          <w:szCs w:val="22"/>
        </w:rPr>
        <w:t>。根据匀变速直线运动的规律，对滑块</w:t>
      </w:r>
      <w:r>
        <w:object>
          <v:shape id="_x0000_i1101" o:spt="75" alt="www.zqy.com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163" o:title="eqId2af1020fcda60fbe08d562ab15918d9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对长木板有</w:t>
      </w:r>
      <w:r>
        <w:object>
          <v:shape id="_x0000_i1102" o:spt="75" alt="www.zqy.com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65" o:title="eqId8cf946c82a663cacd61afe35d811e94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联立解得</w:t>
      </w:r>
      <w:r>
        <w:object>
          <v:shape id="_x0000_i1103" o:spt="75" alt="www.zqy.com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67" o:title="eqId42a585d18cafc764ef0dc144feedce1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04" o:spt="75" alt="www.zqy.com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69" o:title="eqId2ab72bc94ce922c6291ae9abd4c6d2e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滑块的位移</w:t>
      </w:r>
      <w:r>
        <w:object>
          <v:shape id="_x0000_i1105" o:spt="75" alt="www.zqy.com" type="#_x0000_t75" style="height:27pt;width:144pt;" o:ole="t" filled="f" o:preferrelative="t" stroked="f" coordsize="21600,21600">
            <v:path/>
            <v:fill on="f" focussize="0,0"/>
            <v:stroke on="f" joinstyle="miter"/>
            <v:imagedata r:id="rId171" o:title="eqIdea833ed12047ea66a8b0466ee8e5048a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长木板的位移</w:t>
      </w:r>
      <w:r>
        <w:object>
          <v:shape id="_x0000_i1106" o:spt="75" alt="www.zqy.com" type="#_x0000_t75" style="height:27pt;width:117pt;" o:ole="t" filled="f" o:preferrelative="t" stroked="f" coordsize="21600,21600">
            <v:path/>
            <v:fill on="f" focussize="0,0"/>
            <v:stroke on="f" joinstyle="miter"/>
            <v:imagedata r:id="rId173" o:title="eqIdb4a42dd0b8807032f8a86e08cd3dfbb5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滑块在长木板上通过的位移</w:t>
      </w:r>
      <w:r>
        <w:object>
          <v:shape id="_x0000_i1107" o:spt="75" alt="www.zqy.com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75" o:title="eqId7d0f042593fad4a04324904b1a20ddd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滑块与长木板间因摩擦产生的热量为</w:t>
      </w:r>
      <w:r>
        <w:object>
          <v:shape id="_x0000_i1108" o:spt="75" alt="www.zqy.com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177" o:title="eqIddb76265973b1fcd1fadff75d891f5ff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D0806"/>
    <w:rsid w:val="0048661A"/>
    <w:rsid w:val="006D0806"/>
    <w:rsid w:val="009F31C7"/>
    <w:rsid w:val="00D04367"/>
    <w:rsid w:val="6DB4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uiPriority w:val="99"/>
    <w:rPr>
      <w:sz w:val="18"/>
      <w:szCs w:val="18"/>
    </w:rPr>
  </w:style>
  <w:style w:type="character" w:customStyle="1" w:styleId="7">
    <w:name w:val="页眉 Char"/>
    <w:link w:val="3"/>
    <w:uiPriority w:val="99"/>
    <w:rPr>
      <w:sz w:val="18"/>
      <w:szCs w:val="18"/>
    </w:rPr>
  </w:style>
  <w:style w:type="paragraph" w:customStyle="1" w:styleId="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46.png"/><Relationship Id="rId97" Type="http://schemas.openxmlformats.org/officeDocument/2006/relationships/image" Target="media/image45.wmf"/><Relationship Id="rId96" Type="http://schemas.openxmlformats.org/officeDocument/2006/relationships/oleObject" Target="embeddings/oleObject43.bin"/><Relationship Id="rId95" Type="http://schemas.openxmlformats.org/officeDocument/2006/relationships/image" Target="media/image44.wmf"/><Relationship Id="rId94" Type="http://schemas.openxmlformats.org/officeDocument/2006/relationships/oleObject" Target="embeddings/oleObject42.bin"/><Relationship Id="rId93" Type="http://schemas.openxmlformats.org/officeDocument/2006/relationships/image" Target="media/image43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2.png"/><Relationship Id="rId90" Type="http://schemas.openxmlformats.org/officeDocument/2006/relationships/image" Target="media/image41.wmf"/><Relationship Id="rId9" Type="http://schemas.openxmlformats.org/officeDocument/2006/relationships/theme" Target="theme/theme1.xml"/><Relationship Id="rId89" Type="http://schemas.openxmlformats.org/officeDocument/2006/relationships/oleObject" Target="embeddings/oleObject40.bin"/><Relationship Id="rId88" Type="http://schemas.openxmlformats.org/officeDocument/2006/relationships/image" Target="media/image40.png"/><Relationship Id="rId87" Type="http://schemas.openxmlformats.org/officeDocument/2006/relationships/image" Target="media/image39.wmf"/><Relationship Id="rId86" Type="http://schemas.openxmlformats.org/officeDocument/2006/relationships/oleObject" Target="embeddings/oleObject39.bin"/><Relationship Id="rId85" Type="http://schemas.openxmlformats.org/officeDocument/2006/relationships/image" Target="media/image38.wmf"/><Relationship Id="rId84" Type="http://schemas.openxmlformats.org/officeDocument/2006/relationships/oleObject" Target="embeddings/oleObject38.bin"/><Relationship Id="rId83" Type="http://schemas.openxmlformats.org/officeDocument/2006/relationships/oleObject" Target="embeddings/oleObject37.bin"/><Relationship Id="rId82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" Type="http://schemas.openxmlformats.org/officeDocument/2006/relationships/oleObject" Target="embeddings/oleObject35.bin"/><Relationship Id="rId78" Type="http://schemas.openxmlformats.org/officeDocument/2006/relationships/image" Target="media/image35.wmf"/><Relationship Id="rId77" Type="http://schemas.openxmlformats.org/officeDocument/2006/relationships/oleObject" Target="embeddings/oleObject34.bin"/><Relationship Id="rId76" Type="http://schemas.openxmlformats.org/officeDocument/2006/relationships/image" Target="media/image34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3.png"/><Relationship Id="rId73" Type="http://schemas.openxmlformats.org/officeDocument/2006/relationships/oleObject" Target="embeddings/oleObject32.bin"/><Relationship Id="rId72" Type="http://schemas.openxmlformats.org/officeDocument/2006/relationships/image" Target="media/image32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" Type="http://schemas.openxmlformats.org/officeDocument/2006/relationships/oleObject" Target="embeddings/oleObject30.bin"/><Relationship Id="rId68" Type="http://schemas.openxmlformats.org/officeDocument/2006/relationships/image" Target="media/image30.wmf"/><Relationship Id="rId67" Type="http://schemas.openxmlformats.org/officeDocument/2006/relationships/oleObject" Target="embeddings/oleObject29.bin"/><Relationship Id="rId66" Type="http://schemas.openxmlformats.org/officeDocument/2006/relationships/image" Target="media/image29.png"/><Relationship Id="rId65" Type="http://schemas.openxmlformats.org/officeDocument/2006/relationships/oleObject" Target="embeddings/oleObject28.bin"/><Relationship Id="rId64" Type="http://schemas.openxmlformats.org/officeDocument/2006/relationships/oleObject" Target="embeddings/oleObject27.bin"/><Relationship Id="rId63" Type="http://schemas.openxmlformats.org/officeDocument/2006/relationships/oleObject" Target="embeddings/oleObject26.bin"/><Relationship Id="rId62" Type="http://schemas.openxmlformats.org/officeDocument/2006/relationships/oleObject" Target="embeddings/oleObject25.bin"/><Relationship Id="rId61" Type="http://schemas.openxmlformats.org/officeDocument/2006/relationships/image" Target="media/image28.wmf"/><Relationship Id="rId60" Type="http://schemas.openxmlformats.org/officeDocument/2006/relationships/oleObject" Target="embeddings/oleObject24.bin"/><Relationship Id="rId6" Type="http://schemas.openxmlformats.org/officeDocument/2006/relationships/footer" Target="footer1.xml"/><Relationship Id="rId59" Type="http://schemas.openxmlformats.org/officeDocument/2006/relationships/image" Target="media/image27.wmf"/><Relationship Id="rId58" Type="http://schemas.openxmlformats.org/officeDocument/2006/relationships/oleObject" Target="embeddings/oleObject23.bin"/><Relationship Id="rId57" Type="http://schemas.openxmlformats.org/officeDocument/2006/relationships/image" Target="media/image26.wmf"/><Relationship Id="rId56" Type="http://schemas.openxmlformats.org/officeDocument/2006/relationships/oleObject" Target="embeddings/oleObject22.bin"/><Relationship Id="rId55" Type="http://schemas.openxmlformats.org/officeDocument/2006/relationships/image" Target="media/image25.png"/><Relationship Id="rId54" Type="http://schemas.openxmlformats.org/officeDocument/2006/relationships/image" Target="media/image24.png"/><Relationship Id="rId53" Type="http://schemas.openxmlformats.org/officeDocument/2006/relationships/oleObject" Target="embeddings/oleObject21.bin"/><Relationship Id="rId52" Type="http://schemas.openxmlformats.org/officeDocument/2006/relationships/image" Target="media/image23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" Type="http://schemas.openxmlformats.org/officeDocument/2006/relationships/header" Target="header3.xml"/><Relationship Id="rId49" Type="http://schemas.openxmlformats.org/officeDocument/2006/relationships/image" Target="media/image21.wmf"/><Relationship Id="rId48" Type="http://schemas.openxmlformats.org/officeDocument/2006/relationships/oleObject" Target="embeddings/oleObject19.bin"/><Relationship Id="rId47" Type="http://schemas.openxmlformats.org/officeDocument/2006/relationships/image" Target="media/image20.wmf"/><Relationship Id="rId46" Type="http://schemas.openxmlformats.org/officeDocument/2006/relationships/oleObject" Target="embeddings/oleObject18.bin"/><Relationship Id="rId45" Type="http://schemas.openxmlformats.org/officeDocument/2006/relationships/image" Target="media/image19.png"/><Relationship Id="rId44" Type="http://schemas.openxmlformats.org/officeDocument/2006/relationships/image" Target="media/image18.wmf"/><Relationship Id="rId43" Type="http://schemas.openxmlformats.org/officeDocument/2006/relationships/oleObject" Target="embeddings/oleObject17.bin"/><Relationship Id="rId42" Type="http://schemas.openxmlformats.org/officeDocument/2006/relationships/image" Target="media/image17.wmf"/><Relationship Id="rId41" Type="http://schemas.openxmlformats.org/officeDocument/2006/relationships/oleObject" Target="embeddings/oleObject16.bin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" Type="http://schemas.openxmlformats.org/officeDocument/2006/relationships/image" Target="media/image16.wmf"/><Relationship Id="rId38" Type="http://schemas.openxmlformats.org/officeDocument/2006/relationships/oleObject" Target="embeddings/oleObject14.bin"/><Relationship Id="rId37" Type="http://schemas.openxmlformats.org/officeDocument/2006/relationships/image" Target="media/image15.wmf"/><Relationship Id="rId36" Type="http://schemas.openxmlformats.org/officeDocument/2006/relationships/oleObject" Target="embeddings/oleObject13.bin"/><Relationship Id="rId35" Type="http://schemas.openxmlformats.org/officeDocument/2006/relationships/image" Target="media/image14.wmf"/><Relationship Id="rId34" Type="http://schemas.openxmlformats.org/officeDocument/2006/relationships/oleObject" Target="embeddings/oleObject12.bin"/><Relationship Id="rId33" Type="http://schemas.openxmlformats.org/officeDocument/2006/relationships/image" Target="media/image13.wmf"/><Relationship Id="rId32" Type="http://schemas.openxmlformats.org/officeDocument/2006/relationships/oleObject" Target="embeddings/oleObject11.bin"/><Relationship Id="rId31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image" Target="media/image11.png"/><Relationship Id="rId28" Type="http://schemas.openxmlformats.org/officeDocument/2006/relationships/image" Target="media/image10.wmf"/><Relationship Id="rId27" Type="http://schemas.openxmlformats.org/officeDocument/2006/relationships/oleObject" Target="embeddings/oleObject9.bin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wmf"/><Relationship Id="rId23" Type="http://schemas.openxmlformats.org/officeDocument/2006/relationships/oleObject" Target="embeddings/oleObject8.bin"/><Relationship Id="rId22" Type="http://schemas.openxmlformats.org/officeDocument/2006/relationships/oleObject" Target="embeddings/oleObject7.bin"/><Relationship Id="rId21" Type="http://schemas.openxmlformats.org/officeDocument/2006/relationships/oleObject" Target="embeddings/oleObject6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6.wmf"/><Relationship Id="rId18" Type="http://schemas.openxmlformats.org/officeDocument/2006/relationships/oleObject" Target="embeddings/oleObject4.bin"/><Relationship Id="rId179" Type="http://schemas.openxmlformats.org/officeDocument/2006/relationships/fontTable" Target="fontTable.xml"/><Relationship Id="rId178" Type="http://schemas.openxmlformats.org/officeDocument/2006/relationships/customXml" Target="../customXml/item1.xml"/><Relationship Id="rId177" Type="http://schemas.openxmlformats.org/officeDocument/2006/relationships/image" Target="media/image84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2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1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5.png"/><Relationship Id="rId169" Type="http://schemas.openxmlformats.org/officeDocument/2006/relationships/image" Target="media/image80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78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4.wmf"/><Relationship Id="rId159" Type="http://schemas.openxmlformats.org/officeDocument/2006/relationships/image" Target="media/image75.wmf"/><Relationship Id="rId158" Type="http://schemas.openxmlformats.org/officeDocument/2006/relationships/oleObject" Target="embeddings/oleObject75.bin"/><Relationship Id="rId157" Type="http://schemas.openxmlformats.org/officeDocument/2006/relationships/oleObject" Target="embeddings/oleObject74.bin"/><Relationship Id="rId156" Type="http://schemas.openxmlformats.org/officeDocument/2006/relationships/image" Target="media/image74.wmf"/><Relationship Id="rId155" Type="http://schemas.openxmlformats.org/officeDocument/2006/relationships/oleObject" Target="embeddings/oleObject73.bin"/><Relationship Id="rId154" Type="http://schemas.openxmlformats.org/officeDocument/2006/relationships/image" Target="media/image73.png"/><Relationship Id="rId153" Type="http://schemas.openxmlformats.org/officeDocument/2006/relationships/image" Target="media/image72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1.wmf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69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68.wmf"/><Relationship Id="rId144" Type="http://schemas.openxmlformats.org/officeDocument/2006/relationships/oleObject" Target="embeddings/oleObject68.bin"/><Relationship Id="rId143" Type="http://schemas.openxmlformats.org/officeDocument/2006/relationships/oleObject" Target="embeddings/oleObject67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66.bin"/><Relationship Id="rId140" Type="http://schemas.openxmlformats.org/officeDocument/2006/relationships/oleObject" Target="embeddings/oleObject65.bin"/><Relationship Id="rId14" Type="http://schemas.openxmlformats.org/officeDocument/2006/relationships/image" Target="media/image3.wmf"/><Relationship Id="rId139" Type="http://schemas.openxmlformats.org/officeDocument/2006/relationships/image" Target="media/image66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65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64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3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2.wmf"/><Relationship Id="rId130" Type="http://schemas.openxmlformats.org/officeDocument/2006/relationships/oleObject" Target="embeddings/oleObject60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1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0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57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" Type="http://schemas.openxmlformats.org/officeDocument/2006/relationships/image" Target="media/image56.wmf"/><Relationship Id="rId118" Type="http://schemas.openxmlformats.org/officeDocument/2006/relationships/oleObject" Target="embeddings/oleObject54.bin"/><Relationship Id="rId117" Type="http://schemas.openxmlformats.org/officeDocument/2006/relationships/oleObject" Target="embeddings/oleObject53.bin"/><Relationship Id="rId116" Type="http://schemas.openxmlformats.org/officeDocument/2006/relationships/image" Target="media/image55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0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49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48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47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3652</Words>
  <Characters>4050</Characters>
  <Lines>46</Lines>
  <Paragraphs>13</Paragraphs>
  <TotalTime>0</TotalTime>
  <ScaleCrop>false</ScaleCrop>
  <LinksUpToDate>false</LinksUpToDate>
  <CharactersWithSpaces>4188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2025-09-10T03:05:00Z</dcterms:created>
  <cp:keywords>21</cp:keywords>
  <dcterms:modified xsi:type="dcterms:W3CDTF">2025-09-10T03:30:35Z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