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86" w:lineRule="exact"/>
        <w:ind w:left="616"/>
        <w:jc w:val="left"/>
        <w:rPr>
          <w:rFonts w:ascii="Times New Roman"/>
          <w:color w:val="000000" w:themeColor="text1"/>
          <w:sz w:val="29"/>
          <w14:textFill>
            <w14:solidFill>
              <w14:schemeClr w14:val="tx1"/>
            </w14:solidFill>
          </w14:textFill>
        </w:rPr>
      </w:pPr>
      <w:bookmarkStart w:id="11" w:name="_GoBack"/>
      <w:bookmarkEnd w:id="11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0" o:spid="_x0000_s1080" o:spt="75" type="#_x0000_t75" style="position:absolute;left:0pt;margin-left:440.2pt;margin-top:50.05pt;height:2.75pt;width:2.75pt;mso-position-horizontal-relative:page;mso-position-vertical-relative:page;z-index:-251631616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bookmarkStart w:id="0" w:name="br1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" o:spid="_x0000_s1079" o:spt="75" type="#_x0000_t75" style="position:absolute;left:0pt;margin-left:248.1pt;margin-top:478.55pt;height:6.5pt;width:5pt;mso-position-horizontal-relative:page;mso-position-vertical-relative:page;z-index:-2516326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" o:spid="_x0000_s1078" o:spt="75" type="#_x0000_t75" style="position:absolute;left:0pt;margin-left:152.8pt;margin-top:769.7pt;height:2.75pt;width:2.75pt;mso-position-horizontal-relative:page;mso-position-vertical-relative:page;z-index:-25163366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" o:spid="_x0000_s1077" o:spt="75" type="#_x0000_t75" style="position:absolute;left:0pt;margin-left:265.35pt;margin-top:386.25pt;height:71.8pt;width:85.3pt;mso-position-horizontal-relative:page;mso-position-vertical-relative:page;z-index:-25163468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4"/>
            <o:lock v:ext="edit" aspectratio="t"/>
          </v:shape>
        </w:pict>
      </w:r>
      <w:r>
        <w:rPr>
          <w:rFonts w:ascii="微软雅黑" w:hAnsi="微软雅黑" w:cs="微软雅黑"/>
          <w:color w:val="000000" w:themeColor="text1"/>
          <w:spacing w:val="-10"/>
          <w:sz w:val="29"/>
          <w14:textFill>
            <w14:solidFill>
              <w14:schemeClr w14:val="tx1"/>
            </w14:solidFill>
          </w14:textFill>
        </w:rPr>
        <w:t>湖北省随州市部分高中</w:t>
      </w:r>
      <w:r>
        <w:rPr>
          <w:rFonts w:ascii="Times New Roman"/>
          <w:color w:val="000000" w:themeColor="text1"/>
          <w:spacing w:val="-3"/>
          <w:sz w:val="29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-6"/>
          <w:sz w:val="29"/>
          <w14:textFill>
            <w14:solidFill>
              <w14:schemeClr w14:val="tx1"/>
            </w14:solidFill>
          </w14:textFill>
        </w:rPr>
        <w:t>2025—2026</w:t>
      </w:r>
      <w:r>
        <w:rPr>
          <w:rFonts w:ascii="Times New Roman"/>
          <w:color w:val="000000" w:themeColor="text1"/>
          <w:spacing w:val="-2"/>
          <w:sz w:val="29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-10"/>
          <w:sz w:val="29"/>
          <w14:textFill>
            <w14:solidFill>
              <w14:schemeClr w14:val="tx1"/>
            </w14:solidFill>
          </w14:textFill>
        </w:rPr>
        <w:t>学年上学期期末联考</w:t>
      </w:r>
    </w:p>
    <w:p>
      <w:pPr>
        <w:spacing w:before="238" w:after="0" w:line="386" w:lineRule="exact"/>
        <w:ind w:left="3314"/>
        <w:jc w:val="left"/>
        <w:rPr>
          <w:rFonts w:ascii="Times New Roman"/>
          <w:color w:val="000000" w:themeColor="text1"/>
          <w:sz w:val="29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微软雅黑"/>
          <w:color w:val="000000" w:themeColor="text1"/>
          <w:spacing w:val="-10"/>
          <w:sz w:val="29"/>
          <w14:textFill>
            <w14:solidFill>
              <w14:schemeClr w14:val="tx1"/>
            </w14:solidFill>
          </w14:textFill>
        </w:rPr>
        <w:t>高一物理试题</w:t>
      </w:r>
    </w:p>
    <w:p>
      <w:pPr>
        <w:spacing w:before="126" w:after="0" w:line="278" w:lineRule="exact"/>
        <w:ind w:left="1842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本试卷共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页，全卷满分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100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分，考试用时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75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分钟。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Times New Roman"/>
          <w:color w:val="000000" w:themeColor="text1"/>
          <w:spacing w:val="177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★祝考试顺利★</w:t>
      </w:r>
    </w:p>
    <w:p>
      <w:pPr>
        <w:spacing w:before="290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注意事项：</w:t>
      </w:r>
    </w:p>
    <w:p>
      <w:pPr>
        <w:spacing w:before="0" w:after="0" w:line="272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1、答题前，请将自己的姓名、准考证号、考场号、座位号填写在试卷和答题卡上，并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将准考证号条形码粘贴在答题卡上的指定位置。</w:t>
      </w:r>
    </w:p>
    <w:p>
      <w:pPr>
        <w:spacing w:before="0" w:after="0" w:line="272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>2、选择题的作答：每小题选出答案后，用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2B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铅笔把答题卡上对应题目的答案标号涂黑，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写在试卷、草稿纸和答题卡上的非答题区域均无效。</w:t>
      </w:r>
    </w:p>
    <w:p>
      <w:pPr>
        <w:spacing w:before="0" w:after="0" w:line="272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3、非选择题作答：用黑色签字笔直接答在答题卡对应的答题区域内，写在试卷、草稿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纸和答题卡上的非答题区域均无效。</w:t>
      </w:r>
    </w:p>
    <w:p>
      <w:pPr>
        <w:spacing w:before="52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4、考试结束后，请将答题卡上交。</w:t>
      </w:r>
    </w:p>
    <w:p>
      <w:pPr>
        <w:spacing w:before="34" w:after="0" w:line="278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一、单项选择题</w:t>
      </w:r>
      <w:r>
        <w:rPr>
          <w:rFonts w:ascii="微软雅黑" w:hAnsi="微软雅黑" w:cs="微软雅黑"/>
          <w:color w:val="000000" w:themeColor="text1"/>
          <w:spacing w:val="-19"/>
          <w:sz w:val="21"/>
          <w14:textFill>
            <w14:solidFill>
              <w14:schemeClr w14:val="tx1"/>
            </w14:solidFill>
          </w14:textFill>
        </w:rPr>
        <w:t>：（本题共</w:t>
      </w:r>
      <w:r>
        <w:rPr>
          <w:rFonts w:ascii="Times New Roman"/>
          <w:color w:val="000000" w:themeColor="text1"/>
          <w:spacing w:val="2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小题，每小题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分，共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40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分,。在小题给出的四个选项</w:t>
      </w:r>
      <w:r>
        <w:rPr>
          <w:rFonts w:ascii="微软雅黑" w:hAnsi="微软雅黑" w:cs="微软雅黑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微软雅黑" w:hAnsi="微软雅黑" w:cs="微软雅黑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>中，第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1～7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题只有一项符合题目要求，第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8～10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题有多项符合要求，每小题全部选对得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cr/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分，选对但不全的得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分，有错选或者不选的得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分）</w:t>
      </w:r>
    </w:p>
    <w:p>
      <w:pPr>
        <w:spacing w:before="1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1.如图为太极练功场示意图，半径为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R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的圆形场地由“阳鱼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白色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”和“阴鱼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深色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”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>构成，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点为场地圆心。其内部由两个圆心分别为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6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6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的半圆弧分隔。某晨练老人从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点出发沿“阳鱼”和“阴鱼”分界线走到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点，用时为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，下列说法正确的是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55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t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指的是走到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点的时刻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．老人的位移为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π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．老人的平均速度为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2Rt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．老人的平均速率为π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R2t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16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用时为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，可知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t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指的是人从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走到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点的时间间隔，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错误；位移大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小指始位置指向末位置的有向线段的长度，则老人的位移为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错误；老人的平均速度</w:t>
      </w:r>
    </w:p>
    <w:p>
      <w:pPr>
        <w:spacing w:before="212" w:after="0" w:line="220" w:lineRule="exact"/>
        <w:ind w:left="21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pacing w:val="393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</w:p>
    <w:p>
      <w:pPr>
        <w:spacing w:before="0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/>
          <w:color w:val="000000" w:themeColor="text1"/>
          <w:spacing w:val="15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2Rt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正确；老人的平均速率为</w:t>
      </w:r>
      <w:r>
        <w:rPr>
          <w:rFonts w:ascii="Times New Roman"/>
          <w:color w:val="000000" w:themeColor="text1"/>
          <w:spacing w:val="15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′＝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＝π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错误。故选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372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2.雷达是一种利用电磁波来测定物体位置和速度的设备，某防空雷达发现一架飞机正在</w:t>
      </w:r>
    </w:p>
    <w:p>
      <w:pPr>
        <w:spacing w:before="18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沿水平方向朝雷达正上方匀速飞来。某时刻在雷达监视屏上显示的波形如图甲所示，经过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173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后雷达向正上方发射和接收到的波形如图乙所示，已知雷达监视屏上相邻刻度线间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表示的时间间隔为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pacing w:val="1"/>
          <w:sz w:val="23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3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，电磁波的速度为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/>
          <w:color w:val="000000" w:themeColor="text1"/>
          <w:spacing w:val="-3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，则该飞机的飞行速度大小约为</w:t>
      </w:r>
    </w:p>
    <w:p>
      <w:pPr>
        <w:spacing w:before="149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329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563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20" w:lineRule="exact"/>
        <w:ind w:left="363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1" w:name="br2"/>
      <w:bookmarkEnd w:id="1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" o:spid="_x0000_s1076" o:spt="75" type="#_x0000_t75" style="position:absolute;left:0pt;margin-left:440.2pt;margin-top:50.05pt;height:2.75pt;width:2.75pt;mso-position-horizontal-relative:page;mso-position-vertical-relative:page;z-index:-25163571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" o:spid="_x0000_s1075" o:spt="75" type="#_x0000_t75" style="position:absolute;left:0pt;margin-left:248.1pt;margin-top:478.55pt;height:6.5pt;width:5pt;mso-position-horizontal-relative:page;mso-position-vertical-relative:page;z-index:-25163673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6" o:spid="_x0000_s1074" o:spt="75" type="#_x0000_t75" style="position:absolute;left:0pt;margin-left:152.8pt;margin-top:769.7pt;height:2.75pt;width:2.75pt;mso-position-horizontal-relative:page;mso-position-vertical-relative:page;z-index:-25163776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7" o:spid="_x0000_s1073" o:spt="75" type="#_x0000_t75" style="position:absolute;left:0pt;margin-left:242.1pt;margin-top:71.05pt;height:65.8pt;width:131.8pt;mso-position-horizontal-relative:page;mso-position-vertical-relative:page;z-index:-25163878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8" o:spid="_x0000_s1072" o:spt="75" type="#_x0000_t75" style="position:absolute;left:0pt;margin-left:224.85pt;margin-top:379.5pt;height:72.55pt;width:166.3pt;mso-position-horizontal-relative:page;mso-position-vertical-relative:page;z-index:-251639808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image9"/>
            <o:lock v:ext="edit" aspectratio="t"/>
          </v:shape>
        </w:pic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甲</w:t>
      </w:r>
      <w:r>
        <w:rPr>
          <w:rFonts w:ascii="Times New Roman"/>
          <w:color w:val="000000" w:themeColor="text1"/>
          <w:spacing w:val="120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乙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1200 m/s</w:t>
      </w:r>
      <w:r>
        <w:rPr>
          <w:rFonts w:ascii="Times New Roman"/>
          <w:color w:val="000000" w:themeColor="text1"/>
          <w:spacing w:val="269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900 m/s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500 m/s</w:t>
      </w:r>
      <w:r>
        <w:rPr>
          <w:rFonts w:ascii="Times New Roman"/>
          <w:color w:val="000000" w:themeColor="text1"/>
          <w:spacing w:val="281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300 m/s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由题图甲知，雷达第一次发射电磁波时，飞机和雷达的距离为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12ct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</w:p>
    <w:p>
      <w:pPr>
        <w:spacing w:before="134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仿宋" w:hAnsi="仿宋" w:cs="仿宋"/>
          <w:color w:val="000000" w:themeColor="text1"/>
          <w:spacing w:val="1"/>
          <w:sz w:val="23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4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4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，由题图乙得雷达第二次发射电磁波时，飞机和雷达</w:t>
      </w:r>
    </w:p>
    <w:p>
      <w:pPr>
        <w:spacing w:before="134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的竖直距离为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12ct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仿宋" w:hAnsi="仿宋" w:cs="仿宋"/>
          <w:color w:val="000000" w:themeColor="text1"/>
          <w:spacing w:val="2"/>
          <w:sz w:val="23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2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2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。设该段时间内飞机水平飞行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的距离为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h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在空间构成一个直角三角形，利用数学关系得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pacing w:val="5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21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3</w:t>
      </w:r>
    </w:p>
    <w:p>
      <w:pPr>
        <w:spacing w:before="134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-5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，飞机的飞行速度大小为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s2t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300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D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3.如图所示，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ETC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是高速公路上不停车电子收费系统的简称。一汽车在平直公路上以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 m/s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的速度行驶，汽车通过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ETC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通道前，以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2.5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8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的加速度减速，当速度减至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5 m/s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后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，匀速通过长为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的匀速行驶区间。当车头到达收费站中心线后，再以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6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的加速度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匀加速至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15 m/s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，汽车从开始减速至回到原行驶速度的过程，下列判断正确的是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58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．通过的最短距离为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60 m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．通过的最短距离为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70 m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．所用的最短时间为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4 s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．所用的最短时间为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6 s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159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汽车通过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ETC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通道，减速时间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v1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v0a1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15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/>
          <w:i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，匀速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时间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x2v1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105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，加速时间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v1a2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15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55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，从开始减速到恢复正常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行驶过程中的时间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8 s</w:t>
      </w:r>
      <w:r>
        <w:rPr>
          <w:rFonts w:ascii="仿宋" w:hAnsi="仿宋" w:cs="仿宋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pacing w:val="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CD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错误；汽车通过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ETC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通道，减速位移为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v1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v02t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152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40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，加速位移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v1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v02t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5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152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，从开始减速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到刚好恢复正常行驶过程中经过的位移为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70 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正确。</w:t>
      </w:r>
    </w:p>
    <w:p>
      <w:pPr>
        <w:spacing w:before="159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4.汽车在平直的公路上行驶，发现险情紧急刹车，汽车立即做匀减速直线运动直到停止，</w:t>
      </w:r>
    </w:p>
    <w:p>
      <w:pPr>
        <w:spacing w:before="18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已知汽车刹车时第</w:t>
      </w:r>
      <w:r>
        <w:rPr>
          <w:rFonts w:ascii="Times New Roman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 s</w:t>
      </w:r>
      <w:r>
        <w:rPr>
          <w:rFonts w:ascii="Times New Roman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内的位移为</w:t>
      </w:r>
      <w:r>
        <w:rPr>
          <w:rFonts w:ascii="Times New Roman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13 m</w:t>
      </w:r>
      <w:r>
        <w:rPr>
          <w:rFonts w:ascii="宋体" w:hAnsi="宋体" w:cs="宋体"/>
          <w:color w:val="000000" w:themeColor="text1"/>
          <w:spacing w:val="-22"/>
          <w:sz w:val="21"/>
          <w14:textFill>
            <w14:solidFill>
              <w14:schemeClr w14:val="tx1"/>
            </w14:solidFill>
          </w14:textFill>
        </w:rPr>
        <w:t>，最后</w:t>
      </w:r>
      <w:r>
        <w:rPr>
          <w:rFonts w:ascii="Times New Roman"/>
          <w:color w:val="000000" w:themeColor="text1"/>
          <w:spacing w:val="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 s</w:t>
      </w:r>
      <w:r>
        <w:rPr>
          <w:rFonts w:ascii="Times New Roman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内的位移为</w:t>
      </w:r>
      <w:r>
        <w:rPr>
          <w:rFonts w:ascii="Times New Roman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m</w:t>
      </w:r>
      <w:r>
        <w:rPr>
          <w:rFonts w:ascii="宋体" w:hAnsi="宋体" w:cs="宋体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>，则下列说法正确的是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．汽车在第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末的速度可能为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m/s</w:t>
      </w:r>
    </w:p>
    <w:p>
      <w:pPr>
        <w:spacing w:before="148" w:after="0" w:line="251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．汽车加速度大小可能为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3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．汽车在第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末的速度一定为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>11</w:t>
      </w:r>
      <w:r>
        <w:rPr>
          <w:rFonts w:ascii="Times New Roman"/>
          <w:color w:val="000000" w:themeColor="text1"/>
          <w:spacing w:val="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</w:p>
    <w:p>
      <w:pPr>
        <w:spacing w:before="148" w:after="0" w:line="251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．汽车的加速度大小一定为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4.5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605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2746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2" w:name="br3"/>
      <w:bookmarkEnd w:id="2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9" o:spid="_x0000_s1071" o:spt="75" type="#_x0000_t75" style="position:absolute;left:0pt;margin-left:440.2pt;margin-top:50.05pt;height:2.75pt;width:2.75pt;mso-position-horizontal-relative:page;mso-position-vertical-relative:page;z-index:-25164083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0" o:spid="_x0000_s1070" o:spt="75" type="#_x0000_t75" style="position:absolute;left:0pt;margin-left:248.1pt;margin-top:478.55pt;height:6.5pt;width:5pt;mso-position-horizontal-relative:page;mso-position-vertical-relative:page;z-index:-25164185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1" o:spid="_x0000_s1069" o:spt="75" type="#_x0000_t75" style="position:absolute;left:0pt;margin-left:152.8pt;margin-top:769.7pt;height:2.75pt;width:2.75pt;mso-position-horizontal-relative:page;mso-position-vertical-relative:page;z-index:-251642880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image1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2" o:spid="_x0000_s1068" o:spt="75" type="#_x0000_t75" style="position:absolute;left:0pt;margin-left:243.6pt;margin-top:413.25pt;height:63.55pt;width:129.55pt;mso-position-horizontal-relative:page;mso-position-vertical-relative:page;z-index:-25164390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image1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3" o:spid="_x0000_s1067" o:spt="75" type="#_x0000_t75" style="position:absolute;left:0pt;margin-left:264.6pt;margin-top:700.65pt;height:60.55pt;width:86.8pt;mso-position-horizontal-relative:page;mso-position-vertical-relative:page;z-index:-251644928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image14"/>
            <o:lock v:ext="edit" aspectratio="t"/>
          </v:shape>
        </w:pict>
      </w: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采用逆向思维法，由于最后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内的位移为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 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，根据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12at</w:t>
      </w:r>
      <w:r>
        <w:rPr>
          <w:rFonts w:ascii="Times New Roman"/>
          <w:i/>
          <w:color w:val="000000" w:themeColor="text1"/>
          <w:spacing w:val="5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22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得，</w:t>
      </w:r>
    </w:p>
    <w:p>
      <w:pPr>
        <w:spacing w:before="121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汽车加速度大小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pacing w:val="59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22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2x2t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内的位移为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13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，根据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12at</w:t>
      </w:r>
      <w:r>
        <w:rPr>
          <w:rFonts w:ascii="Times New Roman"/>
          <w:i/>
          <w:color w:val="000000" w:themeColor="text1"/>
          <w:spacing w:val="5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>21，代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入数据解得初速度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 m/s</w:t>
      </w:r>
      <w:r>
        <w:rPr>
          <w:rFonts w:ascii="仿宋" w:hAnsi="仿宋" w:cs="仿宋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>，则汽车在第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 s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末的速度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>11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5.一根轻质弹性绳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产生的弹力与其伸长量满足胡克定律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的一端固定在水平天花板上，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其自然伸直的长度为</w:t>
      </w:r>
      <w:r>
        <w:rPr>
          <w:rFonts w:ascii="Times New Roman"/>
          <w:color w:val="000000" w:themeColor="text1"/>
          <w:spacing w:val="-9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72 cm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，若将一钩码挂在弹性绳的下端点，平衡时弹性绳的总长度为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80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cm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；若将弹性绳的两端固定在天花板上的同一点，用同样的钩码挂在弹性绳的中点，平衡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时弹性绳的总长度变为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弹性绳的伸长始终处于弹性限度内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49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A.74 cm</w:t>
      </w:r>
      <w:r>
        <w:rPr>
          <w:rFonts w:ascii="Times New Roman"/>
          <w:color w:val="000000" w:themeColor="text1"/>
          <w:spacing w:val="311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B.76 cm</w:t>
      </w:r>
    </w:p>
    <w:p>
      <w:pPr>
        <w:spacing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C.80 cm</w:t>
      </w:r>
      <w:r>
        <w:rPr>
          <w:rFonts w:ascii="Times New Roman"/>
          <w:color w:val="000000" w:themeColor="text1"/>
          <w:spacing w:val="312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D.88 cm</w:t>
      </w:r>
    </w:p>
    <w:p>
      <w:pPr>
        <w:spacing w:before="137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将轻质弹性绳看为两个一半长度的弹性绳串联，半个轻质绳的原长设为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，劲度系数设为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k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，则第一次悬挂重物时，有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k\rc\)(\a\vs4\al\co1(x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x0)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722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cm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36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802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40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，第二次悬挂重物时，有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k\rc\)(\a\vs4\al\co1(x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′－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x0)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38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，故此时长度为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″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76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>6.如图所示，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两小球分别用轻质细绳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和轻弹簧系在天花板上，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两小球之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间用一轻质细绳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连接，细绳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、弹簧与竖直方向的夹角均为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水平拉直，现将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剪断，则细绳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剪断瞬间，下列说法正确的是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375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上的拉力与弹簧弹力之比为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上的拉力与弹簧弹力之比为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C.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的加速度之比为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D.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的加速度之比为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</w:p>
    <w:p>
      <w:pPr>
        <w:spacing w:before="17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根据题述可知，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两球的质量相等，设为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，剪断细绳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瞬间，对</w:t>
      </w:r>
    </w:p>
    <w:p>
      <w:pPr>
        <w:spacing w:before="4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球进行受力分析，有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；剪断细绳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瞬间，对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球进行受力分</w:t>
      </w:r>
    </w:p>
    <w:p>
      <w:pPr>
        <w:spacing w:before="4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析，由于弹簧的弹力不发生突变，则弹簧的弹力还保持不变，有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仿宋" w:hAnsi="仿宋" w:cs="仿宋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tan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p>
      <w:pPr>
        <w:spacing w:before="25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∶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正确。</w:t>
      </w:r>
    </w:p>
    <w:p>
      <w:pPr>
        <w:spacing w:before="3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7.如图所示，将一小物块从坐标原点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O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点开始，以某一水平速度沿水平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x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轴向一光滑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斜面抛出，物块运动至斜面顶端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P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处时速度恰好与斜面平行，并沿斜面滑下；不计空气阻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力，物块可视为质点。则物块的位移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y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和速度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/>
          <w:i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随时间变化的图像，可能是下图中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721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462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3" w:name="br4"/>
      <w:bookmarkEnd w:id="3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4" o:spid="_x0000_s1066" o:spt="75" type="#_x0000_t75" style="position:absolute;left:0pt;margin-left:440.2pt;margin-top:50.05pt;height:2.75pt;width:2.75pt;mso-position-horizontal-relative:page;mso-position-vertical-relative:page;z-index:-251645952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image1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5" o:spid="_x0000_s1065" o:spt="75" type="#_x0000_t75" style="position:absolute;left:0pt;margin-left:232.35pt;margin-top:474.05pt;height:75.55pt;width:151.3pt;mso-position-horizontal-relative:page;mso-position-vertical-relative:page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image1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6" o:spid="_x0000_s1064" o:spt="75" type="#_x0000_t75" style="position:absolute;left:0pt;margin-left:152.8pt;margin-top:769.7pt;height:2.75pt;width:2.75pt;mso-position-horizontal-relative:page;mso-position-vertical-relative:page;z-index:-251648000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image1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7" o:spid="_x0000_s1063" o:spt="75" type="#_x0000_t75" style="position:absolute;left:0pt;margin-left:214.35pt;margin-top:71.05pt;height:140.1pt;width:188.85pt;mso-position-horizontal-relative:page;mso-position-vertical-relative:page;z-index:-2516490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image1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8" o:spid="_x0000_s1062" o:spt="75" type="#_x0000_t75" style="position:absolute;left:0pt;margin-left:271.35pt;margin-top:567.85pt;height:66.55pt;width:73.3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image19"/>
            <o:lock v:ext="edit" aspectratio="t"/>
          </v:shape>
        </w:pict>
      </w:r>
      <w:r>
        <w:rPr>
          <w:rFonts w:ascii="黑体" w:hAnsi="黑体" w:cs="黑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159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小物块到达斜面之前做平抛运动，水平方向为匀速直线运动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x</w:t>
      </w:r>
    </w:p>
    <w:p>
      <w:pPr>
        <w:spacing w:before="121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，竖直方向为自由落体运动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y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12gt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y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gt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，物块落到斜面之后，受到重力和支持力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作用，合力沿斜面向下，根据牛顿第二定律可知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sin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，根据平行四边形定则，将加速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度分解为水平方向和竖直方向</w:t>
      </w:r>
      <w:r>
        <w:rPr>
          <w:rFonts w:ascii="Times New Roman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pacing w:val="-19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y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，水平方向做匀加速直线运动；</w:t>
      </w:r>
    </w:p>
    <w:p>
      <w:pPr>
        <w:spacing w:before="159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竖直方向继续做匀加速直线运动。位移时间图像切线的斜率表示速度，水平速度先是不变，</w:t>
      </w:r>
    </w:p>
    <w:p>
      <w:pPr>
        <w:spacing w:before="18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后逐渐变大，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正确；水平速度先不变，后逐渐变大，所以速度图像先是平行于时间轴，后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是向上倾斜的直线，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错误；位移时间图像，切线的斜率表示速度，竖直方向速度一直增大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，所以斜率一直变大，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错误；竖直方向加速度先是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，后小于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；速度时间图像切线的斜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率表示加速度，后一阶段的斜率应小于前一阶段，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错误。故选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8.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多选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如图甲所示是一速度传感器的工作原理图，在这个系统中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为一个能发射超声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波的固定装置。工作时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向被测物体发出短暂的超声波脉冲，脉冲被运动的物体反射后又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被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接收到。从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发射超声波开始计时，经时间Δ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再次发射超声波脉冲，图乙是连续两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次发射的超声波的位移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—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时间图像，则下列说法正确的是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637" w:after="0" w:line="220" w:lineRule="exact"/>
        <w:ind w:left="426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甲</w:t>
      </w:r>
    </w:p>
    <w:p>
      <w:pPr>
        <w:spacing w:before="1485" w:after="0" w:line="220" w:lineRule="exact"/>
        <w:ind w:left="426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乙</w:t>
      </w:r>
    </w:p>
    <w:p>
      <w:pPr>
        <w:spacing w:before="178" w:after="0" w:line="24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．超声波的速度为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1"/>
          <w:vertAlign w:val="subscript"/>
          <w14:textFill>
            <w14:solidFill>
              <w14:schemeClr w14:val="tx1"/>
            </w14:solidFill>
          </w14:textFill>
        </w:rPr>
        <w:t>声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2x1t1</w:t>
      </w:r>
    </w:p>
    <w:p>
      <w:pPr>
        <w:spacing w:before="159" w:after="0" w:line="24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．超声波的速度为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1"/>
          <w:vertAlign w:val="subscript"/>
          <w14:textFill>
            <w14:solidFill>
              <w14:schemeClr w14:val="tx1"/>
            </w14:solidFill>
          </w14:textFill>
        </w:rPr>
        <w:t>声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2x2t2</w:t>
      </w:r>
    </w:p>
    <w:p>
      <w:pPr>
        <w:spacing w:before="209" w:after="0" w:line="220" w:lineRule="exact"/>
        <w:ind w:left="2451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．物体的平均速度为</w:t>
      </w:r>
      <w:r>
        <w:rPr>
          <w:rFonts w:ascii="Times New Roman"/>
          <w:color w:val="000000" w:themeColor="text1"/>
          <w:spacing w:val="15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t0</w:t>
      </w:r>
    </w:p>
    <w:p>
      <w:pPr>
        <w:spacing w:before="412" w:after="0" w:line="220" w:lineRule="exact"/>
        <w:ind w:left="2463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．物体的平均速度为</w:t>
      </w:r>
      <w:r>
        <w:rPr>
          <w:rFonts w:ascii="Times New Roman"/>
          <w:color w:val="000000" w:themeColor="text1"/>
          <w:spacing w:val="15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＋Δ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t0</w:t>
      </w:r>
    </w:p>
    <w:p>
      <w:pPr>
        <w:spacing w:before="427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4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4222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4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4" w:name="br5"/>
      <w:bookmarkEnd w:id="4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19" o:spid="_x0000_s1061" o:spt="75" type="#_x0000_t75" style="position:absolute;left:0pt;margin-left:440.2pt;margin-top:50.05pt;height:2.75pt;width:2.75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0" o:spid="_x0000_s1060" o:spt="75" type="#_x0000_t75" style="position:absolute;left:0pt;margin-left:248.1pt;margin-top:478.55pt;height:6.5pt;width: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1" o:spid="_x0000_s1059" o:spt="75" type="#_x0000_t75" style="position:absolute;left:0pt;margin-left:152.8pt;margin-top:769.7pt;height:2.75pt;width:2.7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9" o:title="image2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2" o:spid="_x0000_s1058" o:spt="75" type="#_x0000_t75" style="position:absolute;left:0pt;margin-left:259.35pt;margin-top:173.1pt;height:77.8pt;width:98.0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image2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3" o:spid="_x0000_s1057" o:spt="75" type="#_x0000_t75" style="position:absolute;left:0pt;margin-left:205.35pt;margin-top:522.05pt;height:47.05pt;width:104.0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image2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4" o:spid="_x0000_s1056" o:spt="75" type="#_x0000_t75" style="position:absolute;left:0pt;margin-left:317.9pt;margin-top:513.8pt;height:55.3pt;width:93.5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image2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5" o:spid="_x0000_s1055" o:spt="75" type="#_x0000_t75" style="position:absolute;left:0pt;margin-left:260.1pt;margin-top:591.1pt;height:68.8pt;width:95.8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23" o:title="image26"/>
            <o:lock v:ext="edit" aspectratio="t"/>
          </v:shape>
        </w:pict>
      </w:r>
      <w:r>
        <w:rPr>
          <w:rFonts w:ascii="黑体" w:hAnsi="黑体" w:cs="黑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AD</w:t>
      </w:r>
      <w:r>
        <w:rPr>
          <w:rFonts w:ascii="Times New Roman"/>
          <w:color w:val="000000" w:themeColor="text1"/>
          <w:spacing w:val="16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超声波的速度为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>声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2x1t1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项正确，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项错误；由题图乙可以得</w:t>
      </w:r>
    </w:p>
    <w:p>
      <w:pPr>
        <w:spacing w:before="183" w:after="0" w:line="246" w:lineRule="exact"/>
        <w:ind w:right="1648" w:firstLine="7469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－ 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出物体运动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距离所用时间为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t2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－Δ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t02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＋Δ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t12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，所以物体的平均速度</w:t>
      </w:r>
      <w:r>
        <w:rPr>
          <w:rFonts w:ascii="Times New Roman"/>
          <w:color w:val="000000" w:themeColor="text1"/>
          <w:spacing w:val="16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10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</w:p>
    <w:p>
      <w:pPr>
        <w:spacing w:before="3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x1t2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t0t1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项错误，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项正确。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9.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多选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一轻质弹簧的弹力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和长度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L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的关系图线如图所示，根据图线可以确定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67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弹簧的原长为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cm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弹簧的劲度系数为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200 N/m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弹簧伸长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15 cm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时弹力大小为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N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弹簧伸长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15 cm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时弹力大小为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30 N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5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ABD</w:t>
      </w:r>
      <w:r>
        <w:rPr>
          <w:rFonts w:ascii="Times New Roman"/>
          <w:color w:val="000000" w:themeColor="text1"/>
          <w:spacing w:val="16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5"/>
          <w:sz w:val="21"/>
          <w14:textFill>
            <w14:solidFill>
              <w14:schemeClr w14:val="tx1"/>
            </w14:solidFill>
          </w14:textFill>
        </w:rPr>
        <w:t>当弹力为零时，弹簧处于原长，结合题图可知原长为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color w:val="000000" w:themeColor="text1"/>
          <w:spacing w:val="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cm</w:t>
      </w:r>
      <w:r>
        <w:rPr>
          <w:rFonts w:ascii="仿宋" w:hAnsi="仿宋" w:cs="仿宋"/>
          <w:color w:val="000000" w:themeColor="text1"/>
          <w:spacing w:val="5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>正确；当弹簧的长度为</w:t>
      </w:r>
      <w:r>
        <w:rPr>
          <w:rFonts w:ascii="Times New Roman"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5 cm</w:t>
      </w:r>
      <w:r>
        <w:rPr>
          <w:rFonts w:ascii="Times New Roman"/>
          <w:color w:val="000000" w:themeColor="text1"/>
          <w:spacing w:val="-1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0"/>
          <w:sz w:val="21"/>
          <w14:textFill>
            <w14:solidFill>
              <w14:schemeClr w14:val="tx1"/>
            </w14:solidFill>
          </w14:textFill>
        </w:rPr>
        <w:t>时，弹力为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N</w:t>
      </w:r>
      <w:r>
        <w:rPr>
          <w:rFonts w:ascii="仿宋" w:hAnsi="仿宋" w:cs="仿宋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>，此时弹簧压缩量</w:t>
      </w:r>
      <w:r>
        <w:rPr>
          <w:rFonts w:ascii="Times New Roman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5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5 cm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0.05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，根据胡克定律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kx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k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100.05</w:t>
      </w:r>
      <w:r>
        <w:rPr>
          <w:rFonts w:ascii="Times New Roman"/>
          <w:i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N/m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200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N/m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B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正确；当弹簧伸长量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cm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0.15 m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时，根据胡克定律得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kx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200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0.15 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 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10.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多选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如图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(a)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，物块和木板叠放在实验台上，物块用一不可伸长的细绳与固定在实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验台上的力传感器相连，细绳水平。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0 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时，木板开始受到水平外力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的作用，在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时撤去外力。细绳对物块的拉力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随时间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t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变化的关系如图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(b)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所示，木板的速度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与时间</w:t>
      </w:r>
    </w:p>
    <w:p>
      <w:pPr>
        <w:spacing w:before="134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的关系如图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(c)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所示。木板与实验台之间的摩擦可以忽略。重力加速度取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>。由题给数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据可以得出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337" w:after="0" w:line="243" w:lineRule="exact"/>
        <w:ind w:left="318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(a)</w:t>
      </w:r>
      <w:r>
        <w:rPr>
          <w:rFonts w:ascii="Times New Roman"/>
          <w:color w:val="000000" w:themeColor="text1"/>
          <w:spacing w:val="183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(b)</w:t>
      </w:r>
    </w:p>
    <w:p>
      <w:pPr>
        <w:spacing w:before="1463" w:after="0" w:line="243" w:lineRule="exact"/>
        <w:ind w:left="4248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(c)</w:t>
      </w:r>
    </w:p>
    <w:p>
      <w:pPr>
        <w:spacing w:before="137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木板的质量为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 kg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B.2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～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4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内，力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0.4 N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C.0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～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2 s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内，力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的大小保持不变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物块与木板之间的动摩擦因数为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0.2</w:t>
      </w:r>
    </w:p>
    <w:p>
      <w:pPr>
        <w:spacing w:before="573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462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5" w:name="br6"/>
      <w:bookmarkEnd w:id="5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6" o:spid="_x0000_s1054" o:spt="75" type="#_x0000_t75" style="position:absolute;left:0pt;margin-left:440.2pt;margin-top:50.05pt;height:2.75pt;width:2.7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7" o:spid="_x0000_s1053" o:spt="75" type="#_x0000_t75" style="position:absolute;left:0pt;margin-left:248.1pt;margin-top:478.55pt;height:6.5pt;width:5pt;mso-position-horizontal-relative:page;mso-position-vertical-relative:page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8" o:spid="_x0000_s1052" o:spt="75" type="#_x0000_t75" style="position:absolute;left:0pt;margin-left:152.8pt;margin-top:769.7pt;height:2.75pt;width:2.75pt;mso-position-horizontal-relative:page;mso-position-vertical-relative:page;z-index:-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24" o:title="image29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29" o:spid="_x0000_s1051" o:spt="75" type="#_x0000_t75" style="position:absolute;left:0pt;margin-left:240.6pt;margin-top:293.95pt;height:47.8pt;width:135.55pt;mso-position-horizontal-relative:page;mso-position-vertical-relative:page;z-index:-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25" o:title="image30"/>
            <o:lock v:ext="edit" aspectratio="t"/>
          </v:shape>
        </w:pict>
      </w: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木板和实验台间的摩擦忽略不计，由题图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(b)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知，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s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后物块和木板间的</w:t>
      </w:r>
    </w:p>
    <w:p>
      <w:pPr>
        <w:spacing w:before="39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滑动摩擦力大小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0.2 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。由题图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(c)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知，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～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4 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内，木板的加速度大小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0.42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0.2</w:t>
      </w:r>
    </w:p>
    <w:p>
      <w:pPr>
        <w:spacing w:before="25" w:after="0" w:line="265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，撤去外力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后的加速度大小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0.4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0.21</w:t>
      </w:r>
      <w:r>
        <w:rPr>
          <w:rFonts w:ascii="Times New Roman"/>
          <w:i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0.2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。设木板质量为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，对木板</w:t>
      </w:r>
    </w:p>
    <w:p>
      <w:pPr>
        <w:spacing w:before="4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进行受力分析，根据牛顿第二定律可得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，且知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1"/>
          <w:sz w:val="21"/>
          <w:vertAlign w:val="subscript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μm</w:t>
      </w:r>
      <w:r>
        <w:rPr>
          <w:rFonts w:ascii="Times New Roman"/>
          <w:i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块</w:t>
      </w:r>
      <w:r>
        <w:rPr>
          <w:rFonts w:ascii="Times New Roman"/>
          <w:color w:val="000000" w:themeColor="text1"/>
          <w:spacing w:val="-23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0.2 N</w:t>
      </w:r>
      <w:r>
        <w:rPr>
          <w:rFonts w:ascii="仿宋" w:hAnsi="仿宋" w:cs="仿宋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>，解</w:t>
      </w:r>
    </w:p>
    <w:p>
      <w:pPr>
        <w:spacing w:before="56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 kg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0.4 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，由于不知道物块的质量，故无法求出物块与木板间的动摩擦因数，</w:t>
      </w:r>
    </w:p>
    <w:p>
      <w:pPr>
        <w:spacing w:before="70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选项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错误。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～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2 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内，由题图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(b)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知，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是均匀增加的，选项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错误。</w:t>
      </w:r>
    </w:p>
    <w:p>
      <w:pPr>
        <w:spacing w:before="301" w:after="0" w:line="287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二、非选择题</w:t>
      </w:r>
      <w:r>
        <w:rPr>
          <w:rFonts w:ascii="微软雅黑" w:hAnsi="微软雅黑" w:cs="微软雅黑"/>
          <w:color w:val="000000" w:themeColor="text1"/>
          <w:spacing w:val="-17"/>
          <w:sz w:val="21"/>
          <w14:textFill>
            <w14:solidFill>
              <w14:schemeClr w14:val="tx1"/>
            </w14:solidFill>
          </w14:textFill>
        </w:rPr>
        <w:t>：（本大题共</w:t>
      </w:r>
      <w:r>
        <w:rPr>
          <w:rFonts w:ascii="Times New Roman"/>
          <w:color w:val="000000" w:themeColor="text1"/>
          <w:spacing w:val="1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小题，共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60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cs="微软雅黑"/>
          <w:color w:val="000000" w:themeColor="text1"/>
          <w:sz w:val="21"/>
          <w14:textFill>
            <w14:solidFill>
              <w14:schemeClr w14:val="tx1"/>
            </w14:solidFill>
          </w14:textFill>
        </w:rPr>
        <w:t>分）</w:t>
      </w:r>
    </w:p>
    <w:p>
      <w:pPr>
        <w:spacing w:before="18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11、(9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分)城市高层建筑越来越多，高空坠物事件时有发生。假设某公路边的高楼距地</w:t>
      </w:r>
    </w:p>
    <w:p>
      <w:pPr>
        <w:spacing w:before="181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面高</w:t>
      </w:r>
      <w:r>
        <w:rPr>
          <w:rFonts w:ascii="Times New Roman"/>
          <w:color w:val="000000" w:themeColor="text1"/>
          <w:spacing w:val="-1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47 m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，往外凸起的阳台上的花盆因受到扰动而掉落，掉落过程可看作自由落体运动。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阳台下方有一辆长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8 m</w:t>
      </w:r>
      <w:r>
        <w:rPr>
          <w:rFonts w:ascii="宋体" w:hAnsi="宋体" w:cs="宋体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>、高</w:t>
      </w:r>
      <w:r>
        <w:rPr>
          <w:rFonts w:ascii="Times New Roman"/>
          <w:color w:val="000000" w:themeColor="text1"/>
          <w:spacing w:val="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m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的货车，以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 m/s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的速度匀速直行，要经过阳台</w:t>
      </w:r>
    </w:p>
    <w:p>
      <w:pPr>
        <w:spacing w:before="138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的正下方。花盆刚开始下落时货车车头距花盆的水平距离为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24 m(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示意图如图所示，花</w:t>
      </w:r>
    </w:p>
    <w:p>
      <w:pPr>
        <w:spacing w:before="134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盆可视为质点，重力加速度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065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若司机没有发现花盆掉落，货车保持速度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匀速直行，请计算说明货车是否被花盆</w:t>
      </w:r>
    </w:p>
    <w:p>
      <w:pPr>
        <w:spacing w:before="159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砸到(3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若司机发现花盆掉落，采取制动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可视为匀变速，司机反应时间Δ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的方式来避</w:t>
      </w:r>
    </w:p>
    <w:p>
      <w:pPr>
        <w:spacing w:before="17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险，使货车在花盆砸落点前停下，求货车的最小加速度(3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若司机发现花盆掉落，采取加速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可视为匀变速，司机反应时间Δ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的方式来避</w:t>
      </w:r>
    </w:p>
    <w:p>
      <w:pPr>
        <w:spacing w:before="17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险，则货车至少以多大的加速度才能避免被花盆砸到(3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分)？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花盆落下到达车顶过程，位移为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(47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2) 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45 m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花盆做自由落体运动，有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h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12gt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 s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在这段时间内汽车位移大小为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27 m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，故货车会被花盆砸到。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货车匀减速运动的距离为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 m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设制动过程中最小加速度为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6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20＝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2.7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司机反应时间内货车的位移大小为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 m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此时车头离花盆的水平距离为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15 m</w:t>
      </w:r>
    </w:p>
    <w:p>
      <w:pPr>
        <w:spacing w:before="159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采取加速方式，要成功避险，</w:t>
      </w:r>
    </w:p>
    <w:p>
      <w:pPr>
        <w:spacing w:before="16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则加速运动的位移大小为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23 m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加速时间为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－Δ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s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设货车加速度大小至少为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才能避免被花盆砸到，</w:t>
      </w:r>
    </w:p>
    <w:p>
      <w:pPr>
        <w:spacing w:before="134" w:after="0" w:line="265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则有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·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′＋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12at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′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359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482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51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bookmarkStart w:id="6" w:name="br7"/>
      <w:bookmarkEnd w:id="6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0" o:spid="_x0000_s1050" o:spt="75" type="#_x0000_t75" style="position:absolute;left:0pt;margin-left:440.2pt;margin-top:50.05pt;height:2.75pt;width:2.75pt;mso-position-horizontal-relative:page;mso-position-vertical-relative:page;z-index:-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26" o:title="image3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1" o:spid="_x0000_s1049" o:spt="75" type="#_x0000_t75" style="position:absolute;left:0pt;margin-left:248.1pt;margin-top:419.25pt;height:82.3pt;width:120.55pt;mso-position-horizontal-relative:page;mso-position-vertical-relative:page;z-index:-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image3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2" o:spid="_x0000_s1048" o:spt="75" type="#_x0000_t75" style="position:absolute;left:0pt;margin-left:152.8pt;margin-top:769.7pt;height:2.75pt;width:2.75pt;mso-position-horizontal-relative:page;mso-position-vertical-relative:page;z-index:-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28" o:title="image3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3" o:spid="_x0000_s1047" o:spt="75" type="#_x0000_t75" style="position:absolute;left:0pt;margin-left:256.35pt;margin-top:204.6pt;height:74.05pt;width:104.05pt;mso-position-horizontal-relative:page;mso-position-vertical-relative:page;z-index:-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29" o:title="image34"/>
            <o:lock v:ext="edit" aspectratio="t"/>
          </v:shape>
        </w:pic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代入数据解得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2.5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148" w:after="0" w:line="251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即货车至少以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2.5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5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的加速度加速才能避免被花盆砸到。</w:t>
      </w:r>
    </w:p>
    <w:p>
      <w:pPr>
        <w:spacing w:before="168" w:after="0" w:line="251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货车会被花盆砸到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(2)2.7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362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(3)2.5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36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12.(12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分)如图所示，质量为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kg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的木块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套在水平杆上，并用轻绳将木块与质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量为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kg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的小球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相连。今用与水平方向成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°角的力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，拉着小球带动木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块一起向右匀速运动，运动中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相对位置保持不变，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g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取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。求：</w:t>
      </w:r>
    </w:p>
    <w:p>
      <w:pPr>
        <w:spacing w:before="1604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运动过程中轻绳与水平方向的夹角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(4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木块与水平杆间的动摩擦因数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(4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当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tan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为多大时，使小球和木块一起向右匀速运动的拉力最小(4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进行受力分析，设细绳对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的拉力为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，由平衡条件可得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cos 30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°＝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sin 30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°＋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tan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3)3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°。</w:t>
      </w:r>
    </w:p>
    <w:p>
      <w:pPr>
        <w:spacing w:before="177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进行受力分析，由平衡条件有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3"/>
          <w:sz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μF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N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3)5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进行受力分析，由平衡条件有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3"/>
          <w:sz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μF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N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＝μ（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gcos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α＋μ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令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1\r(1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\r(1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tan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μ，则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＝μ（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g\r(1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α＋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α）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＝μ（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g\r(1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＋μ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2)sin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（β＋α）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显然，当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β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°时，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有最小值，所以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tan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α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3)5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时，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的值最小。</w:t>
      </w:r>
    </w:p>
    <w:p>
      <w:pPr>
        <w:spacing w:before="18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(1)30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3)5</w:t>
      </w:r>
      <w:r>
        <w:rPr>
          <w:rFonts w:ascii="Times New Roman"/>
          <w:i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3)5</w:t>
      </w:r>
    </w:p>
    <w:p>
      <w:pPr>
        <w:spacing w:before="368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13.(12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分)用如图所示的装置“探究加速度与力、质量的关系”。</w:t>
      </w:r>
    </w:p>
    <w:p>
      <w:pPr>
        <w:spacing w:before="245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7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1453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7" w:name="br8"/>
      <w:bookmarkEnd w:id="7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4" o:spid="_x0000_s1046" o:spt="75" type="#_x0000_t75" style="position:absolute;left:0pt;margin-left:440.2pt;margin-top:50.05pt;height:2.75pt;width:2.75pt;mso-position-horizontal-relative:page;mso-position-vertical-relative:page;z-index:-251665408;mso-width-relative:page;mso-height-relative:page;" filled="f" o:preferrelative="t" stroked="f" coordsize="21600,21600">
            <v:path/>
            <v:fill on="f" focussize="0,0"/>
            <v:stroke on="f" joinstyle="miter"/>
            <v:imagedata r:id="rId30" o:title="image35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5" o:spid="_x0000_s1045" o:spt="75" type="#_x0000_t75" style="position:absolute;left:0pt;margin-left:195.6pt;margin-top:474.8pt;height:35.75pt;width:226.35pt;mso-position-horizontal-relative:page;mso-position-vertical-relative:page;z-index:-251666432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image36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6" o:spid="_x0000_s1044" o:spt="75" type="#_x0000_t75" style="position:absolute;left:0pt;margin-left:152.8pt;margin-top:769.7pt;height:2.75pt;width:2.75pt;mso-position-horizontal-relative:page;mso-position-vertical-relative:page;z-index:-251667456;mso-width-relative:page;mso-height-relative:page;" filled="f" o:preferrelative="t" stroked="f" coordsize="21600,21600">
            <v:path/>
            <v:fill on="f" focussize="0,0"/>
            <v:stroke on="f" joinstyle="miter"/>
            <v:imagedata r:id="rId32" o:title="image3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7" o:spid="_x0000_s1043" o:spt="75" type="#_x0000_t75" style="position:absolute;left:0pt;margin-left:207.6pt;margin-top:71.05pt;height:99.55pt;width:200.85pt;mso-position-horizontal-relative:page;mso-position-vertical-relative:page;z-index:-251668480;mso-width-relative:page;mso-height-relative:page;" filled="f" o:preferrelative="t" stroked="f" coordsize="21600,21600">
            <v:path/>
            <v:fill on="f" focussize="0,0"/>
            <v:stroke on="f" joinstyle="miter"/>
            <v:imagedata r:id="rId33" o:title="image38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8" o:spid="_x0000_s1042" o:spt="75" type="#_x0000_t75" style="position:absolute;left:0pt;margin-left:121.3pt;margin-top:200.1pt;height:3pt;width:43.25pt;mso-position-horizontal-relative:page;mso-position-vertical-relative:page;z-index:-251669504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image4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39" o:spid="_x0000_s1041" o:spt="75" type="#_x0000_t75" style="position:absolute;left:0pt;margin-left:174.55pt;margin-top:363.7pt;height:3pt;width:44pt;mso-position-horizontal-relative:page;mso-position-vertical-relative:page;z-index:-251670528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image4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0" o:spid="_x0000_s1040" o:spt="75" type="#_x0000_t75" style="position:absolute;left:0pt;margin-left:269.85pt;margin-top:445.5pt;height:3pt;width:43.25pt;mso-position-horizontal-relative:page;mso-position-vertical-relative:page;z-index:-251671552;mso-width-relative:page;mso-height-relative:page;" filled="f" o:preferrelative="t" stroked="f" coordsize="21600,21600">
            <v:path/>
            <v:fill on="f" focussize="0,0"/>
            <v:stroke on="f" joinstyle="miter"/>
            <v:imagedata r:id="rId34" o:title="image4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1" o:spid="_x0000_s1039" o:spt="75" type="#_x0000_t75" style="position:absolute;left:0pt;margin-left:281.85pt;margin-top:519.8pt;height:3pt;width:44pt;mso-position-horizontal-relative:page;mso-position-vertical-relative:page;z-index:-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35" o:title="image42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2" o:spid="_x0000_s1038" o:spt="75" type="#_x0000_t75" style="position:absolute;left:0pt;margin-left:173.8pt;margin-top:601.6pt;height:3pt;width:43.25pt;mso-position-horizontal-relative:page;mso-position-vertical-relative:page;z-index:-251673600;mso-width-relative:page;mso-height-relative:page;" filled="f" o:preferrelative="t" stroked="f" coordsize="21600,21600">
            <v:path/>
            <v:fill on="f" focussize="0,0"/>
            <v:stroke on="f" joinstyle="miter"/>
            <v:imagedata r:id="rId36" o:title="image4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3" o:spid="_x0000_s1037" o:spt="75" type="#_x0000_t75" style="position:absolute;left:0pt;margin-left:224.85pt;margin-top:610.6pt;height:113.05pt;width:167.05pt;mso-position-horizontal-relative:page;mso-position-vertical-relative:page;z-index:-251674624;mso-width-relative:page;mso-height-relative:page;" filled="f" o:preferrelative="t" stroked="f" coordsize="21600,21600">
            <v:path/>
            <v:fill on="f" focussize="0,0"/>
            <v:stroke on="f" joinstyle="miter"/>
            <v:imagedata r:id="rId37" o:title="image44"/>
            <o:lock v:ext="edit" aspectratio="t"/>
          </v:shape>
        </w:pic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多选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除了图中所给器材以及交流电源和导线外，在下列器材中，还必须使用的两种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器材是</w:t>
      </w:r>
      <w:r>
        <w:rPr>
          <w:rFonts w:ascii="Times New Roman"/>
          <w:color w:val="000000" w:themeColor="text1"/>
          <w:spacing w:val="78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选填正确选项的字母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(2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秒表</w:t>
      </w:r>
      <w:r>
        <w:rPr>
          <w:rFonts w:ascii="Times New Roman"/>
          <w:color w:val="000000" w:themeColor="text1"/>
          <w:spacing w:val="3210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天平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含砝码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弹簧测力计</w:t>
      </w:r>
      <w:r>
        <w:rPr>
          <w:rFonts w:ascii="Times New Roman"/>
          <w:color w:val="000000" w:themeColor="text1"/>
          <w:spacing w:val="259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D.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刻度尺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实验前平衡阻力的做法是：把实验器材安装好，先不挂砂桶，将小车放在木板上，</w:t>
      </w:r>
    </w:p>
    <w:p>
      <w:pPr>
        <w:spacing w:before="17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后面固定一条纸带，纸带穿过打点计时器。用垫块把木板一端垫高，接通打点计时器，让小</w:t>
      </w:r>
    </w:p>
    <w:p>
      <w:pPr>
        <w:spacing w:before="188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车以一定初速度沿木板向下运动，并不断调节木板的倾斜度，直到小车拖动纸带沿木板做</w:t>
      </w:r>
    </w:p>
    <w:p>
      <w:pPr>
        <w:spacing w:before="188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运动(2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为使砂桶和砂的总重力在数值上近似等于小车运动时受到的拉力，需满足的条件是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砂桶及砂的总质量</w:t>
      </w:r>
      <w:r>
        <w:rPr>
          <w:rFonts w:ascii="Times New Roman"/>
          <w:color w:val="000000" w:themeColor="text1"/>
          <w:spacing w:val="80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>小车的总质量(2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分)。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选填“远大于”“远小于”或“近似等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于”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(4)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实验中打出的一条纸带的一部分如图所示。纸带上标出了连续的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3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个计数点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，相邻计数点之间还有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4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个点没有标出。打点计时器接在频率为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50 Hz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的交流电源上。则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打点计时器打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点时，小车的速度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pacing w:val="89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。多测几个点的速度作出</w:t>
      </w:r>
      <w:r>
        <w:rPr>
          <w:rFonts w:ascii="Times New Roman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i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>图像，就</w:t>
      </w:r>
    </w:p>
    <w:p>
      <w:pPr>
        <w:spacing w:before="159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可以算出小车的加速度(2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86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(5)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为研究加速度和力的关系，要保证</w:t>
      </w:r>
      <w:r>
        <w:rPr>
          <w:rFonts w:ascii="Times New Roman"/>
          <w:color w:val="000000" w:themeColor="text1"/>
          <w:spacing w:val="79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的总质量不变，改变砂桶内砂的质量，</w:t>
      </w:r>
    </w:p>
    <w:p>
      <w:pPr>
        <w:spacing w:before="17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重复做几次实验，通过实验数据来研究加速度和力的关系(2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181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(6)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在研究加速度与质量的关系时，要保证砂和砂桶的质量不变。若砂和砂桶的质量</w:t>
      </w:r>
      <w:r>
        <w:rPr>
          <w:rFonts w:ascii="Times New Roman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与小车的总质量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间的关系不满足第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问中的条件，由实验数据作出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1M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的图线，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则图线应如图中的</w:t>
      </w:r>
      <w:r>
        <w:rPr>
          <w:rFonts w:ascii="Times New Roman"/>
          <w:color w:val="000000" w:themeColor="text1"/>
          <w:spacing w:val="78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所示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选填正确选项的字母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(2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238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利用天平测量质量，利用打点计时器可以计时，打出的纸带需测量长度求加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速度，所以需要天平和刻度尺，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错误，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正确。</w:t>
      </w:r>
    </w:p>
    <w:p>
      <w:pPr>
        <w:spacing w:before="499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8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0" w:h="16840"/>
          <w:pgMar w:top="3407" w:right="100" w:bottom="0" w:left="180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8" w:name="br9"/>
      <w:bookmarkEnd w:id="8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4" o:spid="_x0000_s1036" o:spt="75" type="#_x0000_t75" style="position:absolute;left:0pt;margin-left:440.2pt;margin-top:50.05pt;height:2.75pt;width:2.75pt;mso-position-horizontal-relative:page;mso-position-vertical-relative:page;z-index:-251675648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5" o:spid="_x0000_s1035" o:spt="75" type="#_x0000_t75" style="position:absolute;left:0pt;margin-left:248.1pt;margin-top:478.55pt;height:6.5pt;width:5pt;mso-position-horizontal-relative:page;mso-position-vertical-relative:page;z-index:-251676672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6" o:spid="_x0000_s1034" o:spt="75" type="#_x0000_t75" style="position:absolute;left:0pt;margin-left:152.8pt;margin-top:769.7pt;height:2.75pt;width:2.75pt;mso-position-horizontal-relative:page;mso-position-vertical-relative:page;z-index:-251677696;mso-width-relative:page;mso-height-relative:page;" filled="f" o:preferrelative="t" stroked="f" coordsize="21600,21600">
            <v:path/>
            <v:fill on="f" focussize="0,0"/>
            <v:stroke on="f" joinstyle="miter"/>
            <v:imagedata r:id="rId38" o:title="image47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7" o:spid="_x0000_s1033" o:spt="75" type="#_x0000_t75" style="position:absolute;left:0pt;margin-left:245.1pt;margin-top:408.75pt;height:56.8pt;width:127.3pt;mso-position-horizontal-relative:page;mso-position-vertical-relative:page;z-index:-251678720;mso-width-relative:page;mso-height-relative:page;" filled="f" o:preferrelative="t" stroked="f" coordsize="21600,21600">
            <v:path/>
            <v:fill on="f" focussize="0,0"/>
            <v:stroke on="f" joinstyle="miter"/>
            <v:imagedata r:id="rId39" o:title="image48"/>
            <o:lock v:ext="edit" aspectratio="t"/>
          </v:shape>
        </w:pic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平衡阻力是使小车拖动纸带在木板上做匀速直线运动。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为了使砂桶及砂的重力在数值上近似等于拉力，需要砂桶及砂的总质量远小于小车</w:t>
      </w:r>
    </w:p>
    <w:p>
      <w:pPr>
        <w:spacing w:before="172" w:after="0" w:line="220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的总质量。</w:t>
      </w:r>
    </w:p>
    <w:p>
      <w:pPr>
        <w:spacing w:before="16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(4)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由某段时间中间时刻的瞬时速度等于该段时间运动过程的平均速度，可得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AC2T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＝（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13.30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4.50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×10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20.2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0.44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(5)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探究加速度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与外力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F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的关系时，需要保持小车的总质量不变。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(6)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在研究加速度与质量的关系时，</w:t>
      </w:r>
      <w:r>
        <w:rPr>
          <w:rFonts w:ascii="Times New Roman"/>
          <w:color w:val="000000" w:themeColor="text1"/>
          <w:spacing w:val="4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由于平衡了阻力，所以图像过原点，且分别对小车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和砂桶及砂受力分析，由牛顿第二定律可得</w:t>
      </w:r>
      <w:r>
        <w:rPr>
          <w:rFonts w:ascii="Times New Roman"/>
          <w:color w:val="000000" w:themeColor="text1"/>
          <w:spacing w:val="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，联立解得</w:t>
      </w:r>
      <w:r>
        <w:rPr>
          <w:rFonts w:ascii="Times New Roman"/>
          <w:color w:val="000000" w:themeColor="text1"/>
          <w:spacing w:val="5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仿宋" w:hAnsi="仿宋" w:cs="仿宋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，整理解得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，因为保证了砂和砂桶的质量不变，所以由实验数据作出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1M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的图线，不会发生弯曲，故选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(1)BD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匀速直线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远小于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(4)0.44</w:t>
      </w:r>
      <w:r>
        <w:rPr>
          <w:rFonts w:ascii="Times New Roman"/>
          <w:color w:val="000000" w:themeColor="text1"/>
          <w:spacing w:val="36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(5)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小车</w:t>
      </w:r>
      <w:r>
        <w:rPr>
          <w:rFonts w:ascii="Times New Roman"/>
          <w:color w:val="000000" w:themeColor="text1"/>
          <w:spacing w:val="26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(6)C</w:t>
      </w:r>
    </w:p>
    <w:p>
      <w:pPr>
        <w:spacing w:before="79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14.(12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分)如图所示，一足够长的斜面倾角为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37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°，斜面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BC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与水平面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圆滑连接。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质量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kg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的物体静止于水平面上的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>点，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点距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点之间的距离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9 m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，物体与水平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面和斜面间的动摩擦因数均为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0.5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，现使物体受到一水平向右的恒力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14 N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>作用，运动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点时撤去该力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(sin 37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0.6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cos 37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0.8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，取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g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。则</w:t>
      </w:r>
    </w:p>
    <w:p>
      <w:pPr>
        <w:spacing w:before="125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物体到达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B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点时的速度是多大？(6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物体在斜面上滑行的时间是多少？(6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在水平面上，根据牛顿第二定律可知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F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μmg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</w:p>
    <w:p>
      <w:pPr>
        <w:spacing w:before="148" w:after="0" w:line="251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代入数据解得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到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，根据速度与位移关系式可知</w:t>
      </w:r>
    </w:p>
    <w:p>
      <w:pPr>
        <w:spacing w:before="134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aL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代入数据解得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6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物体在斜面上向上运动，根据牛顿第二定律可知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代入数据解得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根据速度与位移关系式可知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1.8 m</w:t>
      </w:r>
    </w:p>
    <w:p>
      <w:pPr>
        <w:spacing w:before="152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B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0.6 s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因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＜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tan</w:t>
      </w:r>
      <w:r>
        <w:rPr>
          <w:rFonts w:ascii="Times New Roman"/>
          <w:color w:val="000000" w:themeColor="text1"/>
          <w:spacing w:val="15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，所以物体速度减为零后会继续下滑，下滑时根据牛顿第二定律可知</w:t>
      </w:r>
    </w:p>
    <w:p>
      <w:pPr>
        <w:spacing w:before="360" w:after="0" w:line="230" w:lineRule="exact"/>
        <w:ind w:left="3591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9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0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9" w:name="br10"/>
      <w:bookmarkEnd w:id="9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8" o:spid="_x0000_s1032" o:spt="75" type="#_x0000_t75" style="position:absolute;left:0pt;margin-left:440.2pt;margin-top:50.05pt;height:2.75pt;width:2.75pt;mso-position-horizontal-relative:page;mso-position-vertical-relative:page;z-index:-25167974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49" o:spid="_x0000_s1031" o:spt="75" type="#_x0000_t75" style="position:absolute;left:0pt;margin-left:248.1pt;margin-top:478.55pt;height:6.5pt;width:5pt;mso-position-horizontal-relative:page;mso-position-vertical-relative:page;z-index:-25168076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0" o:spid="_x0000_s1030" o:spt="75" type="#_x0000_t75" style="position:absolute;left:0pt;margin-left:152.8pt;margin-top:769.7pt;height:2.75pt;width:2.75pt;mso-position-horizontal-relative:page;mso-position-vertical-relative:page;z-index:-251681792;mso-width-relative:page;mso-height-relative:page;" filled="f" o:preferrelative="t" stroked="f" coordsize="21600,21600">
            <v:path/>
            <v:fill on="f" focussize="0,0"/>
            <v:stroke on="f" joinstyle="miter"/>
            <v:imagedata r:id="rId40" o:title="image51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1" o:spid="_x0000_s1029" o:spt="75" type="#_x0000_t75" style="position:absolute;left:0pt;margin-left:215.1pt;margin-top:347.2pt;height:83.8pt;width:186.6pt;mso-position-horizontal-relative:page;mso-position-vertical-relative:page;z-index:-251682816;mso-width-relative:page;mso-height-relative:page;" filled="f" o:preferrelative="t" stroked="f" coordsize="21600,21600">
            <v:path/>
            <v:fill on="f" focussize="0,0"/>
            <v:stroke on="f" joinstyle="miter"/>
            <v:imagedata r:id="rId41" o:title="image52"/>
            <o:lock v:ext="edit" aspectratio="t"/>
          </v:shape>
        </w:pic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μmg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ma</w:t>
      </w:r>
      <w:r>
        <w:rPr>
          <w:rFonts w:ascii="Times New Roman"/>
          <w:color w:val="000000" w:themeColor="text1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3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x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12a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color w:val="000000" w:themeColor="text1"/>
          <w:spacing w:val="-5"/>
          <w:sz w:val="23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5)5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</w:t>
      </w:r>
    </w:p>
    <w:p>
      <w:pPr>
        <w:spacing w:before="159" w:after="0" w:line="220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所以物体在斜面上滑行的总时间</w:t>
      </w:r>
    </w:p>
    <w:p>
      <w:pPr>
        <w:spacing w:before="16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(0.6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5)5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 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≈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1.94 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(1)6 m/s</w:t>
      </w:r>
      <w:r>
        <w:rPr>
          <w:rFonts w:ascii="Times New Roman"/>
          <w:color w:val="000000" w:themeColor="text1"/>
          <w:spacing w:val="57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(2)1.94 s</w:t>
      </w:r>
    </w:p>
    <w:p>
      <w:pPr>
        <w:spacing w:before="79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15.(15</w:t>
      </w:r>
      <w:r>
        <w:rPr>
          <w:rFonts w:ascii="Times New Roman"/>
          <w:color w:val="000000" w:themeColor="text1"/>
          <w:spacing w:val="-8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分)如图所示，一倾斜轨道</w:t>
      </w:r>
      <w:r>
        <w:rPr>
          <w:rFonts w:ascii="Times New Roman"/>
          <w:color w:val="000000" w:themeColor="text1"/>
          <w:spacing w:val="-5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AB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，通过微小圆弧与足够长的水平轨道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BC</w:t>
      </w:r>
      <w:r>
        <w:rPr>
          <w:rFonts w:ascii="Times New Roman"/>
          <w:i/>
          <w:color w:val="000000" w:themeColor="text1"/>
          <w:spacing w:val="-7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平滑连接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，水平轨道与一半径为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的圆弧轨道相切于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9"/>
          <w:sz w:val="21"/>
          <w14:textFill>
            <w14:solidFill>
              <w14:schemeClr w14:val="tx1"/>
            </w14:solidFill>
          </w14:textFill>
        </w:rPr>
        <w:t>点，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pacing w:val="-18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pacing w:val="-18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pacing w:val="-18"/>
          <w:sz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/>
          <w:i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均在同一竖直面内。质量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kg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的小球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可视为质点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压紧轻质弹簧并被锁定，解锁后小球以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m/s </w:t>
      </w:r>
      <w:r>
        <w:rPr>
          <w:rFonts w:ascii="宋体" w:hAnsi="宋体" w:cs="宋体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的速度离开弹</w:t>
      </w:r>
    </w:p>
    <w:p>
      <w:pPr>
        <w:spacing w:before="152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簧，从光滑水平平台飞出，经</w:t>
      </w:r>
      <w:r>
        <w:rPr>
          <w:rFonts w:ascii="Times New Roman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点时恰好无碰撞沿</w:t>
      </w:r>
      <w:r>
        <w:rPr>
          <w:rFonts w:ascii="Times New Roman"/>
          <w:color w:val="000000" w:themeColor="text1"/>
          <w:spacing w:val="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AB </w:t>
      </w:r>
      <w:r>
        <w:rPr>
          <w:rFonts w:ascii="宋体" w:hAnsi="宋体" w:cs="宋体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  <w:t>方向进入倾斜轨道滑下。已知轨道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/>
          <w:i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长</w:t>
      </w:r>
      <w:r>
        <w:rPr>
          <w:rFonts w:ascii="Times New Roman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L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6 m</w:t>
      </w:r>
      <w:r>
        <w:rPr>
          <w:rFonts w:ascii="宋体" w:hAnsi="宋体" w:cs="宋体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>，与水平方向夹角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37</w:t>
      </w:r>
      <w:r>
        <w:rPr>
          <w:rFonts w:ascii="宋体" w:hAnsi="宋体" w:cs="宋体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°，小球与轨道</w:t>
      </w:r>
      <w:r>
        <w:rPr>
          <w:rFonts w:ascii="Times New Roman"/>
          <w:color w:val="000000" w:themeColor="text1"/>
          <w:spacing w:val="-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AB</w:t>
      </w:r>
      <w:r>
        <w:rPr>
          <w:rFonts w:ascii="Times New Roman"/>
          <w:i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间的动摩擦因数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0.5</w:t>
      </w:r>
      <w:r>
        <w:rPr>
          <w:rFonts w:ascii="宋体" w:hAnsi="宋体" w:cs="宋体"/>
          <w:color w:val="000000" w:themeColor="text1"/>
          <w:spacing w:val="-3"/>
          <w:sz w:val="21"/>
          <w14:textFill>
            <w14:solidFill>
              <w14:schemeClr w14:val="tx1"/>
            </w14:solidFill>
          </w14:textFill>
        </w:rPr>
        <w:t>，其余轨道</w:t>
      </w:r>
    </w:p>
    <w:p>
      <w:pPr>
        <w:spacing w:before="148" w:after="0" w:line="251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部分均光滑，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g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取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10 m/s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sin 37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0.6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cos 37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°＝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0.8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。求：</w:t>
      </w:r>
    </w:p>
    <w:p>
      <w:pPr>
        <w:spacing w:before="1806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未解锁时弹簧的弹性势能(5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小球在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点时速度的大小(5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分)；</w:t>
      </w:r>
    </w:p>
    <w:p>
      <w:pPr>
        <w:spacing w:before="165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要使小球不脱离圆轨道，轨道半径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R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应满足什么条件(5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分)。</w:t>
      </w:r>
    </w:p>
    <w:p>
      <w:pPr>
        <w:spacing w:before="134" w:after="0" w:line="265" w:lineRule="exact"/>
        <w:ind w:left="420"/>
        <w:jc w:val="left"/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解析：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对小球与弹簧，由机械能守恒定律有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p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>2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解得弹簧的弹性势能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p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8 J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对小球：离开台面至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点的过程做平抛运动，在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处的速度为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v0cos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A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到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的过程，由动能定理可得</w:t>
      </w:r>
    </w:p>
    <w:p>
      <w:pPr>
        <w:spacing w:before="134" w:after="0" w:line="265" w:lineRule="exact"/>
        <w:ind w:left="420"/>
        <w:jc w:val="left"/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</w:pP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mgL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sin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μmgL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cos </w:t>
      </w:r>
      <w:r>
        <w:rPr>
          <w:rFonts w:ascii="Times New Roman" w:hAnsi="Times New Roman" w:cs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θ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>2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7 m/s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</w:t>
      </w:r>
      <w:r>
        <w:rPr>
          <w:rFonts w:ascii="仿宋" w:hAnsi="仿宋" w:cs="仿宋"/>
          <w:color w:val="000000" w:themeColor="text1"/>
          <w:spacing w:val="2"/>
          <w:sz w:val="21"/>
          <w14:textFill>
            <w14:solidFill>
              <w14:schemeClr w14:val="tx1"/>
            </w14:solidFill>
          </w14:textFill>
        </w:rPr>
        <w:t>要使小球不脱离轨道，小球或通过圆轨道最高点，或沿圆轨道到达最大高度小于半</w:t>
      </w:r>
    </w:p>
    <w:p>
      <w:pPr>
        <w:spacing w:before="152" w:after="0" w:line="25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径后返回。设小球恰好能通过最高点时，速度为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，轨道半径为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，在最高点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mv2R1</w:t>
      </w:r>
    </w:p>
    <w:p>
      <w:pPr>
        <w:spacing w:before="152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至最高点的过程</w:t>
      </w:r>
    </w:p>
    <w:p>
      <w:pPr>
        <w:spacing w:before="134" w:after="0" w:line="265" w:lineRule="exact"/>
        <w:ind w:left="420"/>
        <w:jc w:val="left"/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color w:val="000000" w:themeColor="text1"/>
          <w:sz w:val="23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>2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0.98 m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设小球恰好能在圆轨道上到达圆心等高处，轨道半径为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，从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至圆心等高处的过程</w:t>
      </w:r>
    </w:p>
    <w:p>
      <w:pPr>
        <w:spacing w:before="121" w:after="0" w:line="265" w:lineRule="exact"/>
        <w:ind w:left="420"/>
        <w:jc w:val="left"/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mgR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12m</w:t>
      </w:r>
      <w:r>
        <w:rPr>
          <w:rFonts w:ascii="Times New Roman"/>
          <w:i/>
          <w:color w:val="000000" w:themeColor="text1"/>
          <w:spacing w:val="12"/>
          <w:sz w:val="21"/>
          <w14:textFill>
            <w14:solidFill>
              <w14:schemeClr w14:val="tx1"/>
            </w14:solidFill>
          </w14:textFill>
        </w:rPr>
        <w:t>v</w:t>
      </w:r>
      <w:r>
        <w:rPr>
          <w:rFonts w:ascii="Times New Roman"/>
          <w:i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/>
          <w:color w:val="000000" w:themeColor="text1"/>
          <w:sz w:val="15"/>
          <w14:textFill>
            <w14:solidFill>
              <w14:schemeClr w14:val="tx1"/>
            </w14:solidFill>
          </w14:textFill>
        </w:rPr>
        <w:t>2</w:t>
      </w:r>
    </w:p>
    <w:p>
      <w:pPr>
        <w:spacing w:before="138" w:after="0" w:line="256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color w:val="000000" w:themeColor="text1"/>
          <w:spacing w:val="-2"/>
          <w:sz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2.45 m</w:t>
      </w:r>
    </w:p>
    <w:p>
      <w:pPr>
        <w:spacing w:before="205" w:after="0" w:line="230" w:lineRule="exact"/>
        <w:ind w:left="3545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</w:p>
    <w:p>
      <w:pPr>
        <w:spacing w:before="0" w:after="0" w:line="0" w:lineRule="atLeast"/>
        <w:jc w:val="left"/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</w:pP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cr/>
      </w:r>
      <w:r>
        <w:rPr>
          <w:rFonts w:ascii="Arial"/>
          <w:color w:val="000000" w:themeColor="text1"/>
          <w:sz w:val="2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0" w:after="0" w:line="243" w:lineRule="exact"/>
        <w:ind w:left="420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10" w:name="br11"/>
      <w:bookmarkEnd w:id="10"/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2" o:spid="_x0000_s1028" o:spt="75" type="#_x0000_t75" style="position:absolute;left:0pt;margin-left:440.2pt;margin-top:50.05pt;height:2.75pt;width:2.75pt;mso-position-horizontal-relative:page;mso-position-vertical-relative:page;z-index:-2516838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image53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3" o:spid="_x0000_s1027" o:spt="75" type="#_x0000_t75" style="position:absolute;left:0pt;margin-left:248.1pt;margin-top:478.55pt;height:6.5pt;width:5pt;mso-position-horizontal-relative:page;mso-position-vertical-relative:page;z-index:-25168486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54"/>
            <o:lock v:ext="edit" aspectratio="t"/>
          </v:shape>
        </w:pi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pict>
          <v:shape id="_x000054" o:spid="_x0000_s1026" o:spt="75" type="#_x0000_t75" style="position:absolute;left:0pt;margin-left:152.8pt;margin-top:769.7pt;height:2.75pt;width:2.75pt;mso-position-horizontal-relative:page;mso-position-vertical-relative:page;z-index:-251685888;mso-width-relative:page;mso-height-relative:page;" filled="f" o:preferrelative="t" stroked="f" coordsize="21600,21600">
            <v:path/>
            <v:fill on="f" focussize="0,0"/>
            <v:stroke on="f" joinstyle="miter"/>
            <v:imagedata r:id="rId42" o:title="image55"/>
            <o:lock v:ext="edit" aspectratio="t"/>
          </v:shape>
        </w:pict>
      </w:r>
      <w:r>
        <w:rPr>
          <w:rFonts w:ascii="仿宋" w:hAnsi="仿宋" w:cs="仿宋"/>
          <w:color w:val="000000" w:themeColor="text1"/>
          <w:spacing w:val="-2"/>
          <w:sz w:val="21"/>
          <w14:textFill>
            <w14:solidFill>
              <w14:schemeClr w14:val="tx1"/>
            </w14:solidFill>
          </w14:textFill>
        </w:rPr>
        <w:t>综上所述，要使小球不脱离轨道，则竖直圆弧轨道的半径</w:t>
      </w:r>
      <w:r>
        <w:rPr>
          <w:rFonts w:ascii="Times New Roman"/>
          <w:color w:val="000000" w:themeColor="text1"/>
          <w:spacing w:val="-4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/>
          <w:i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必须满足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0&lt;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≤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0.98 m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/>
          <w:color w:val="000000" w:themeColor="text1"/>
          <w:spacing w:val="-6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</w:p>
    <w:p>
      <w:pPr>
        <w:spacing w:before="165" w:after="0" w:line="243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2.45 m</w:t>
      </w:r>
      <w:r>
        <w:rPr>
          <w:rFonts w:ascii="仿宋" w:hAnsi="仿宋" w:cs="仿宋"/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>
      <w:pPr>
        <w:spacing w:before="173" w:after="0" w:line="266" w:lineRule="exact"/>
        <w:jc w:val="left"/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cs="黑体"/>
          <w:color w:val="000000" w:themeColor="text1"/>
          <w:sz w:val="21"/>
          <w14:textFill>
            <w14:solidFill>
              <w14:schemeClr w14:val="tx1"/>
            </w14:solidFill>
          </w14:textFill>
        </w:rPr>
        <w:t>答案：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(1)8 J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(2)7 m/s</w:t>
      </w:r>
      <w:r>
        <w:rPr>
          <w:rFonts w:ascii="Times New Roman"/>
          <w:color w:val="000000" w:themeColor="text1"/>
          <w:spacing w:val="473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(3)0&lt;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Calibri" w:hAnsi="Calibri" w:cs="Calibri"/>
          <w:color w:val="000000" w:themeColor="text1"/>
          <w:sz w:val="21"/>
          <w14:textFill>
            <w14:solidFill>
              <w14:schemeClr w14:val="tx1"/>
            </w14:solidFill>
          </w14:textFill>
        </w:rPr>
        <w:t>≤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0.98 m </w:t>
      </w:r>
      <w:r>
        <w:rPr>
          <w:rFonts w:ascii="宋体" w:hAnsi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/>
          <w:i/>
          <w:color w:val="000000" w:themeColor="text1"/>
          <w:sz w:val="21"/>
          <w14:textFill>
            <w14:solidFill>
              <w14:schemeClr w14:val="tx1"/>
            </w14:solidFill>
          </w14:textFill>
        </w:rPr>
        <w:t>R</w:t>
      </w:r>
      <w:r>
        <w:rPr>
          <w:rFonts w:ascii="Calibri" w:hAnsi="Calibri" w:cs="Calibri"/>
          <w:color w:val="000000" w:themeColor="text1"/>
          <w:sz w:val="21"/>
          <w14:textFill>
            <w14:solidFill>
              <w14:schemeClr w14:val="tx1"/>
            </w14:solidFill>
          </w14:textFill>
        </w:rPr>
        <w:t>≥</w:t>
      </w:r>
      <w:r>
        <w:rPr>
          <w:rFonts w:ascii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2.45 m</w:t>
      </w:r>
    </w:p>
    <w:p>
      <w:pPr>
        <w:spacing w:before="13065" w:after="0" w:line="230" w:lineRule="exact"/>
        <w:ind w:left="3545"/>
        <w:jc w:val="left"/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共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  <w:r>
        <w:rPr>
          <w:rFonts w:ascii="Times New Roman"/>
          <w:color w:val="000000" w:themeColor="text1"/>
          <w:spacing w:val="45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/>
          <w:color w:val="000000" w:themeColor="text1"/>
          <w:sz w:val="18"/>
          <w14:textFill>
            <w14:solidFill>
              <w14:schemeClr w14:val="tx1"/>
            </w14:solidFill>
          </w14:textFill>
        </w:rPr>
        <w:t>11</w:t>
      </w:r>
      <w:r>
        <w:rPr>
          <w:rFonts w:ascii="宋体" w:hAnsi="宋体" w:cs="宋体"/>
          <w:color w:val="000000" w:themeColor="text1"/>
          <w:sz w:val="18"/>
          <w14:textFill>
            <w14:solidFill>
              <w14:schemeClr w14:val="tx1"/>
            </w14:solidFill>
          </w14:textFill>
        </w:rPr>
        <w:t>页</w:t>
      </w:r>
    </w:p>
    <w:sectPr>
      <w:pgSz w:w="11900" w:h="16840"/>
      <w:pgMar w:top="1462" w:right="100" w:bottom="0" w:left="1801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090A2D-401F-446C-B382-80051867811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10BC137-0790-417F-AB62-707C5638B71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124EBFE-1277-44FA-9881-EBD81C345A8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39D1E70-0B99-4957-B2D4-86041F04D4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0D11EBB-BE5A-4D73-B14E-93F6C8EBE49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6D67EB24-38C9-4174-ADD5-968DE25D48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12D73F3-026B-401B-A8BE-FAE205689E8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3241CFDA-503B-4B48-B1A1-159FC59581C4}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  <w:embedRegular r:id="rId9" w:fontKey="{7AB4BF68-9AB0-44AE-9FBA-A5081468401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757E74E9-30F6-4F9B-85B8-FD1995AFF572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1" w:fontKey="{7EFA71E3-9AE4-401C-8060-7C6C68C394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60047"/>
    <w:rsid w:val="00B06B85"/>
    <w:rsid w:val="00BA5B2D"/>
    <w:rsid w:val="00D35ABB"/>
    <w:rsid w:val="4F45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无列表1"/>
    <w:semiHidden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二一教育</Company>
  <Pages>19</Pages>
  <Words>6749</Words>
  <Characters>7995</Characters>
  <Lines>65</Lines>
  <Paragraphs>18</Paragraphs>
  <TotalTime>3</TotalTime>
  <ScaleCrop>false</ScaleCrop>
  <LinksUpToDate>false</LinksUpToDate>
  <CharactersWithSpaces>8803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2026-01-26T01:16:00Z</dcterms:created>
  <dc:creator>21cnjy.com</dc:creator>
  <cp:keywords>21</cp:keywords>
  <cp:lastModifiedBy>JonMMx 2000</cp:lastModifiedBy>
  <dcterms:modified xsi:type="dcterms:W3CDTF">2026-01-28T01:44:45Z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