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360" w:lineRule="auto"/>
        <w:jc w:val="center"/>
        <w:textAlignment w:val="center"/>
        <w:rPr>
          <w:rFonts w:hint="eastAsia" w:eastAsia="宋体"/>
          <w:lang w:eastAsia="zh-CN"/>
        </w:rPr>
      </w:pPr>
      <w:bookmarkStart w:id="0" w:name="_GoBack"/>
      <w:bookmarkEnd w:id="0"/>
      <w:r>
        <w:rPr>
          <w:b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10998200</wp:posOffset>
            </wp:positionH>
            <wp:positionV relativeFrom="topMargin">
              <wp:posOffset>11125200</wp:posOffset>
            </wp:positionV>
            <wp:extent cx="342900" cy="444500"/>
            <wp:effectExtent l="0" t="0" r="0" b="12700"/>
            <wp:wrapNone/>
            <wp:docPr id="100074" name="图片 100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4" name="图片 1000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成都外国语学校2025—2026学年度上期</w:t>
      </w:r>
      <w:r>
        <w:rPr>
          <w:rFonts w:hint="eastAsia"/>
          <w:b/>
          <w:sz w:val="32"/>
          <w:lang w:val="en-US" w:eastAsia="zh-CN"/>
        </w:rPr>
        <w:t>12月考试</w:t>
      </w:r>
    </w:p>
    <w:p>
      <w:pPr>
        <w:shd w:val="clear" w:color="auto" w:fill="auto"/>
        <w:spacing w:line="360" w:lineRule="auto"/>
        <w:jc w:val="center"/>
        <w:textAlignment w:val="center"/>
      </w:pPr>
      <w:r>
        <w:rPr>
          <w:b/>
          <w:sz w:val="32"/>
        </w:rPr>
        <w:t>高</w:t>
      </w:r>
      <w:r>
        <w:rPr>
          <w:rFonts w:hint="eastAsia"/>
          <w:b/>
          <w:sz w:val="32"/>
          <w:lang w:val="en-US" w:eastAsia="zh-CN"/>
        </w:rPr>
        <w:t>二</w:t>
      </w:r>
      <w:r>
        <w:rPr>
          <w:b/>
          <w:sz w:val="32"/>
        </w:rPr>
        <w:t>物理试卷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b/>
          <w:sz w:val="24"/>
        </w:rPr>
        <w:t>注意事项：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b/>
          <w:sz w:val="24"/>
        </w:rPr>
        <w:t>1、本试卷分第Ⅰ卷（选择题）和第Ⅱ卷（非选择题）两部分。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b/>
          <w:sz w:val="24"/>
        </w:rPr>
        <w:t>2、本堂考试75分钟，满分100分；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b/>
          <w:sz w:val="24"/>
        </w:rPr>
        <w:t>3、答题前，考生务必先将自己的姓名、学号填写再答题卡上，并使用2B铅笔填涂。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b/>
          <w:sz w:val="24"/>
        </w:rPr>
        <w:t>4、考试结束后，将答题卡交回。</w:t>
      </w:r>
    </w:p>
    <w:p>
      <w:pPr>
        <w:shd w:val="clear" w:color="auto" w:fill="auto"/>
        <w:spacing w:line="360" w:lineRule="auto"/>
        <w:jc w:val="center"/>
        <w:textAlignment w:val="center"/>
      </w:pPr>
      <w:r>
        <w:rPr>
          <w:b/>
          <w:sz w:val="24"/>
        </w:rPr>
        <w:t>第Ⅰ卷   选择题部分（46分）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b/>
          <w:sz w:val="24"/>
        </w:rPr>
        <w:t>一、单项选择题（本题包括7小题，每小题4分，共28分。每小题只有一个选项符合题意）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1．下列选项中，对物理公式的理解正确的是（　　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A．由</w:t>
      </w:r>
      <w:r>
        <w:object>
          <v:shape id="_x0000_i1025" o:spt="75" alt="eqIdc39f87e3c10a4bb8355ddb054f7f5368" type="#_x0000_t75" style="height:31.2pt;width:31.65pt;" o:ole="t" filled="f" o:preferrelative="t" stroked="f" coordsize="21600,21600">
            <v:path/>
            <v:fill on="f" focussize="0,0"/>
            <v:stroke on="f" joinstyle="miter"/>
            <v:imagedata r:id="rId9" o:title="eqIdc39f87e3c10a4bb8355ddb054f7f5368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sz w:val="21"/>
        </w:rPr>
        <w:t>，电场中某点的电场强度与试探电荷所受电场力成正比，与其电荷量成反比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B．由</w:t>
      </w:r>
      <w:r>
        <w:object>
          <v:shape id="_x0000_i1026" o:spt="75" alt="eqId65802fae413ce3ff4b2a842318365a59" type="#_x0000_t75" style="height:27.45pt;width:30.75pt;" o:ole="t" filled="f" o:preferrelative="t" stroked="f" coordsize="21600,21600">
            <v:path/>
            <v:fill on="f" focussize="0,0"/>
            <v:stroke on="f" joinstyle="miter"/>
            <v:imagedata r:id="rId11" o:title="eqId65802fae413ce3ff4b2a842318365a59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sz w:val="21"/>
        </w:rPr>
        <w:t>，电容器电容与其所带电荷量成正比，与两极板间的电压成反比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C．由</w:t>
      </w:r>
      <w:r>
        <w:object>
          <v:shape id="_x0000_i1027" o:spt="75" alt="eqId9c83f61a0d94fac4f83902a3ca0fc862" type="#_x0000_t75" style="height:27.05pt;width:29pt;" o:ole="t" filled="f" o:preferrelative="t" stroked="f" coordsize="21600,21600">
            <v:path/>
            <v:fill on="f" focussize="0,0"/>
            <v:stroke on="f" joinstyle="miter"/>
            <v:imagedata r:id="rId13" o:title="eqId9c83f61a0d94fac4f83902a3ca0fc86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sz w:val="21"/>
        </w:rPr>
        <w:t>，通过导体的电流跟它两端的电压成正比，跟它的电阻成反比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D．由</w:t>
      </w:r>
      <w:r>
        <w:object>
          <v:shape id="_x0000_i1028" o:spt="75" alt="eqIdb89558b990a7116c8c5dd426fb2ba23c" type="#_x0000_t75" style="height:27.2pt;width:32.55pt;" o:ole="t" filled="f" o:preferrelative="t" stroked="f" coordsize="21600,21600">
            <v:path/>
            <v:fill on="f" focussize="0,0"/>
            <v:stroke on="f" joinstyle="miter"/>
            <v:imagedata r:id="rId15" o:title="eqIdb89558b990a7116c8c5dd426fb2ba23c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sz w:val="21"/>
        </w:rPr>
        <w:t>，磁感应强度与通电导线所受到的磁场力成正比，与电流强度和导线长度的乘积成反比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2．如图所示，一束</w:t>
      </w:r>
      <w:r>
        <w:rPr>
          <w:rFonts w:ascii="Cambria Math" w:hAnsi="Cambria Math" w:eastAsia="Cambria Math" w:cs="Cambria Math"/>
          <w:sz w:val="21"/>
        </w:rPr>
        <w:t>β</w:t>
      </w:r>
      <w:r>
        <w:rPr>
          <w:sz w:val="21"/>
        </w:rPr>
        <w:t>粒子自下而上进入一垂直纸面的匀强磁场后发生偏转，下列关于磁场方向和粒子的动能的说法正确的是（　　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27785" cy="931545"/>
            <wp:effectExtent l="0" t="0" r="13335" b="13335"/>
            <wp:docPr id="100003" name="图片 100003" descr="@@@b2baa4ce-221f-4eaa-95ed-39c0556014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b2baa4ce-221f-4eaa-95ed-39c0556014bd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A．磁场垂直纸面向里</w:t>
      </w:r>
      <w:r>
        <w:rPr>
          <w:sz w:val="21"/>
        </w:rPr>
        <w:tab/>
      </w:r>
      <w:r>
        <w:rPr>
          <w:sz w:val="21"/>
        </w:rPr>
        <w:t>B．磁场垂直纸面向外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C．粒子的动能增大</w:t>
      </w:r>
      <w:r>
        <w:rPr>
          <w:sz w:val="21"/>
        </w:rPr>
        <w:tab/>
      </w:r>
      <w:r>
        <w:rPr>
          <w:sz w:val="21"/>
        </w:rPr>
        <w:t>D．粒子的动能减小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3．用粗细均匀的相同导线制成“☆”形的导体框，“☆”的每条边长度均相等，将导体框放置在磁场方向垂直导体框平面向里的匀强磁场中。在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之间接一直流电源，电流方向如图所示，整个导体框受到的安培力大小为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，则</w:t>
      </w:r>
      <w:r>
        <w:rPr>
          <w:rFonts w:ascii="Times New Roman" w:hAnsi="Times New Roman" w:eastAsia="Times New Roman" w:cs="Times New Roman"/>
          <w:i/>
          <w:sz w:val="21"/>
        </w:rPr>
        <w:t>abc</w:t>
      </w:r>
      <w:r>
        <w:rPr>
          <w:sz w:val="21"/>
        </w:rPr>
        <w:t>边受到的安培力大小为（　　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42390" cy="1099820"/>
            <wp:effectExtent l="0" t="0" r="13970" b="12700"/>
            <wp:docPr id="100005" name="图片 100005" descr="@@@e6efbb0e-68d6-4008-b6ff-44ca4fc7a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e6efbb0e-68d6-4008-b6ff-44ca4fc7a7b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29" o:spt="75" alt="eqId885dc04b219e1138d1b352f181cfd489" type="#_x0000_t75" style="height:27.8pt;width:19.35pt;" o:ole="t" filled="f" o:preferrelative="t" stroked="f" coordsize="21600,21600">
            <v:path/>
            <v:fill on="f" focussize="0,0"/>
            <v:stroke on="f" joinstyle="miter"/>
            <v:imagedata r:id="rId19" o:title="eqId885dc04b219e1138d1b352f181cfd489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0" o:spt="75" alt="eqIdf7da318f307b646eadf3de87a3dea801" type="#_x0000_t75" style="height:27.35pt;width:19.35pt;" o:ole="t" filled="f" o:preferrelative="t" stroked="f" coordsize="21600,21600">
            <v:path/>
            <v:fill on="f" focussize="0,0"/>
            <v:stroke on="f" joinstyle="miter"/>
            <v:imagedata r:id="rId21" o:title="eqIdf7da318f307b646eadf3de87a3dea80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31" o:spt="75" alt="eqId8924d963957fb55588c1f4443cd07cab" type="#_x0000_t75" style="height:27.8pt;width:19.35pt;" o:ole="t" filled="f" o:preferrelative="t" stroked="f" coordsize="21600,21600">
            <v:path/>
            <v:fill on="f" focussize="0,0"/>
            <v:stroke on="f" joinstyle="miter"/>
            <v:imagedata r:id="rId23" o:title="eqId8924d963957fb55588c1f4443cd07cab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2" o:spt="75" alt="eqId073bb59f4b16de19d0152bfe2a1f4aed" type="#_x0000_t75" style="height:27.65pt;width:19.35pt;" o:ole="t" filled="f" o:preferrelative="t" stroked="f" coordsize="21600,21600">
            <v:path/>
            <v:fill on="f" focussize="0,0"/>
            <v:stroke on="f" joinstyle="miter"/>
            <v:imagedata r:id="rId25" o:title="eqId073bb59f4b16de19d0152bfe2a1f4aed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4．如图所示，在平行板电容器中固定一个带负电质点</w:t>
      </w:r>
      <w:r>
        <w:object>
          <v:shape id="_x0000_i1033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7" o:title="eqIddad2a36927223bd70f426ba06aea4b45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sz w:val="21"/>
        </w:rPr>
        <w:t>，电容器下极板接地，电源电动势和内阻分别为</w:t>
      </w:r>
      <w:r>
        <w:object>
          <v:shape id="_x0000_i1034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29" o:title="eqId2a30f3a8b673cc28bd90c50cf1a35281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35" o:spt="75" alt="eqId11bc05f41215f9894e11d1df0465751a" type="#_x0000_t75" style="height:7.9pt;width:7.9pt;" o:ole="t" filled="f" o:preferrelative="t" stroked="f" coordsize="21600,21600">
            <v:path/>
            <v:fill on="f" focussize="0,0"/>
            <v:stroke on="f" joinstyle="miter"/>
            <v:imagedata r:id="rId31" o:title="eqId11bc05f41215f9894e11d1df0465751a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sz w:val="21"/>
        </w:rPr>
        <w:t>，电流表和电压表均视为理想电表，电压表和电流表示数为</w:t>
      </w:r>
      <w:r>
        <w:object>
          <v:shape id="_x0000_i1036" o:spt="75" alt="eqIdb52b4f24969673c863b5aff4fb6751ce" type="#_x0000_t75" style="height:12.3pt;width:11.4pt;" o:ole="t" filled="f" o:preferrelative="t" stroked="f" coordsize="21600,21600">
            <v:path/>
            <v:fill on="f" focussize="0,0"/>
            <v:stroke on="f" joinstyle="miter"/>
            <v:imagedata r:id="rId33" o:title="eqIdb52b4f24969673c863b5aff4fb6751c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37" o:spt="75" alt="eqIde105760638b22b26ff8bec4354255e4c" type="#_x0000_t75" style="height:11.35pt;width:8.75pt;" o:ole="t" filled="f" o:preferrelative="t" stroked="f" coordsize="21600,21600">
            <v:path/>
            <v:fill on="f" focussize="0,0"/>
            <v:stroke on="f" joinstyle="miter"/>
            <v:imagedata r:id="rId35" o:title="eqIde105760638b22b26ff8bec4354255e4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rPr>
          <w:sz w:val="21"/>
        </w:rPr>
        <w:t>。当滑动变阻器</w:t>
      </w:r>
      <w:r>
        <w:object>
          <v:shape id="_x0000_i1038" o:spt="75" alt="eqId98e2599548b7b123f3c8d0b91aacd5de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37" o:title="eqId98e2599548b7b123f3c8d0b91aacd5d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sz w:val="21"/>
        </w:rPr>
        <w:t>的滑片向</w:t>
      </w:r>
      <w:r>
        <w:object>
          <v:shape id="_x0000_i1039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39" o:title="eqId2c94bb12cee76221e13f9ef955b0aab1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sz w:val="21"/>
        </w:rPr>
        <w:t>端移动时，下列说法正确的是（　　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14525" cy="1177925"/>
            <wp:effectExtent l="0" t="0" r="5715" b="10795"/>
            <wp:docPr id="100007" name="图片 100007" descr="@@@72b55240-46c0-4b83-a429-fa46cb1ae4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72b55240-46c0-4b83-a429-fa46cb1ae4ca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A．电压表和电流表示数都变大</w: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40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7" o:title="eqIddad2a36927223bd70f426ba06aea4b45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  <w:r>
        <w:rPr>
          <w:sz w:val="21"/>
        </w:rPr>
        <w:t>质点的电势能增加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41" o:spt="75" alt="eqId5a2c4640b2bee411935f588fc5433c74" type="#_x0000_t75" style="height:18.95pt;width:12.3pt;" o:ole="t" filled="f" o:preferrelative="t" stroked="f" coordsize="21600,21600">
            <v:path/>
            <v:fill on="f" focussize="0,0"/>
            <v:stroke on="f" joinstyle="miter"/>
            <v:imagedata r:id="rId43" o:title="eqId5a2c4640b2bee411935f588fc5433c74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rPr>
          <w:sz w:val="21"/>
        </w:rPr>
        <w:t>消耗的电功率变大</w:t>
      </w:r>
      <w:r>
        <w:rPr>
          <w:sz w:val="21"/>
        </w:rPr>
        <w:tab/>
      </w:r>
      <w:r>
        <w:rPr>
          <w:sz w:val="21"/>
        </w:rPr>
        <w:t>D．电源的输出功率一定减小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5．如图所示，电源电动势</w:t>
      </w:r>
      <w:r>
        <w:object>
          <v:shape id="_x0000_i1042" o:spt="75" alt="eqIdb22cb8ab4715d263640f21bfb04b943c" type="#_x0000_t75" style="height:12.45pt;width:38.7pt;" o:ole="t" filled="f" o:preferrelative="t" stroked="f" coordsize="21600,21600">
            <v:path/>
            <v:fill on="f" focussize="0,0"/>
            <v:stroke on="f" joinstyle="miter"/>
            <v:imagedata r:id="rId45" o:title="eqIdb22cb8ab4715d263640f21bfb04b943c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  <w:r>
        <w:rPr>
          <w:sz w:val="21"/>
        </w:rPr>
        <w:t>，内阻</w:t>
      </w:r>
      <w:r>
        <w:object>
          <v:shape id="_x0000_i1043" o:spt="75" alt="eqIde0ee12811d949bc3d64173bd04ad43d3" type="#_x0000_t75" style="height:11.3pt;width:29.9pt;" o:ole="t" filled="f" o:preferrelative="t" stroked="f" coordsize="21600,21600">
            <v:path/>
            <v:fill on="f" focussize="0,0"/>
            <v:stroke on="f" joinstyle="miter"/>
            <v:imagedata r:id="rId47" o:title="eqIde0ee12811d949bc3d64173bd04ad43d3"/>
            <o:lock v:ext="edit" aspectratio="t"/>
            <w10:wrap type="none"/>
            <w10:anchorlock/>
          </v:shape>
          <o:OLEObject Type="Embed" ProgID="Equation.DSMT4" ShapeID="_x0000_i1043" DrawAspect="Content" ObjectID="_1468075743" r:id="rId46">
            <o:LockedField>false</o:LockedField>
          </o:OLEObject>
        </w:object>
      </w:r>
      <w:r>
        <w:rPr>
          <w:sz w:val="21"/>
        </w:rPr>
        <w:t>，闭合开关S后，标有“</w:t>
      </w:r>
      <w:r>
        <w:object>
          <v:shape id="_x0000_i1044" o:spt="75" alt="eqId81debb9621da5104b9801df68d613cec" type="#_x0000_t75" style="height:13.85pt;width:39.55pt;" o:ole="t" filled="f" o:preferrelative="t" stroked="f" coordsize="21600,21600">
            <v:path/>
            <v:fill on="f" focussize="0,0"/>
            <v:stroke on="f" joinstyle="miter"/>
            <v:imagedata r:id="rId49" o:title="eqId81debb9621da5104b9801df68d613cec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  <w:r>
        <w:rPr>
          <w:sz w:val="21"/>
        </w:rPr>
        <w:t>”的灯泡恰能正常发光，电动机M线圈的电阻</w:t>
      </w:r>
      <w:r>
        <w:object>
          <v:shape id="_x0000_i1045" o:spt="75" alt="eqIdecca84543cc76db2649575d35e33c136" type="#_x0000_t75" style="height:15.9pt;width:37.8pt;" o:ole="t" filled="f" o:preferrelative="t" stroked="f" coordsize="21600,21600">
            <v:path/>
            <v:fill on="f" focussize="0,0"/>
            <v:stroke on="f" joinstyle="miter"/>
            <v:imagedata r:id="rId51" o:title="eqIdecca84543cc76db2649575d35e33c136"/>
            <o:lock v:ext="edit" aspectratio="t"/>
            <w10:wrap type="none"/>
            <w10:anchorlock/>
          </v:shape>
          <o:OLEObject Type="Embed" ProgID="Equation.DSMT4" ShapeID="_x0000_i1045" DrawAspect="Content" ObjectID="_1468075745" r:id="rId50">
            <o:LockedField>false</o:LockedField>
          </o:OLEObject>
        </w:object>
      </w:r>
      <w:r>
        <w:rPr>
          <w:sz w:val="21"/>
        </w:rPr>
        <w:t>，则下列说法正确的是（　　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26845" cy="828675"/>
            <wp:effectExtent l="0" t="0" r="5715" b="9525"/>
            <wp:docPr id="100009" name="图片 100009" descr="@@@52e9cf20-9004-40e0-93ed-a8fb37b65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52e9cf20-9004-40e0-93ed-a8fb37b65219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A．电源的输出功率为</w:t>
      </w:r>
      <w:r>
        <w:object>
          <v:shape id="_x0000_i1046" o:spt="75" alt="eqId23991773f8df2b6a1fc86f510baf2fb9" type="#_x0000_t75" style="height:12.5pt;width:22.85pt;" o:ole="t" filled="f" o:preferrelative="t" stroked="f" coordsize="21600,21600">
            <v:path/>
            <v:fill on="f" focussize="0,0"/>
            <v:stroke on="f" joinstyle="miter"/>
            <v:imagedata r:id="rId54" o:title="eqId23991773f8df2b6a1fc86f510baf2fb9"/>
            <o:lock v:ext="edit" aspectratio="t"/>
            <w10:wrap type="none"/>
            <w10:anchorlock/>
          </v:shape>
          <o:OLEObject Type="Embed" ProgID="Equation.DSMT4" ShapeID="_x0000_i1046" DrawAspect="Content" ObjectID="_1468075746" r:id="rId53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B．流过电动机的电流为</w:t>
      </w:r>
      <w:r>
        <w:object>
          <v:shape id="_x0000_i1047" o:spt="75" alt="eqId04fa051e5a7b175d0d95b5e84558dd0e" type="#_x0000_t75" style="height:11.4pt;width:16.7pt;" o:ole="t" filled="f" o:preferrelative="t" stroked="f" coordsize="21600,21600">
            <v:path/>
            <v:fill on="f" focussize="0,0"/>
            <v:stroke on="f" joinstyle="miter"/>
            <v:imagedata r:id="rId56" o:title="eqId04fa051e5a7b175d0d95b5e84558dd0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5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C．电动机输出功率为</w:t>
      </w:r>
      <w:r>
        <w:object>
          <v:shape id="_x0000_i1048" o:spt="75" alt="eqIdf09a6970f735879660d826010925ed20" type="#_x0000_t75" style="height:12.3pt;width:18.45pt;" o:ole="t" filled="f" o:preferrelative="t" stroked="f" coordsize="21600,21600">
            <v:path/>
            <v:fill on="f" focussize="0,0"/>
            <v:stroke on="f" joinstyle="miter"/>
            <v:imagedata r:id="rId58" o:title="eqIdf09a6970f735879660d826010925ed20"/>
            <o:lock v:ext="edit" aspectratio="t"/>
            <w10:wrap type="none"/>
            <w10:anchorlock/>
          </v:shape>
          <o:OLEObject Type="Embed" ProgID="Equation.DSMT4" ShapeID="_x0000_i1048" DrawAspect="Content" ObjectID="_1468075748" r:id="rId57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D．通电5秒钟电动机产生</w:t>
      </w:r>
      <w:r>
        <w:object>
          <v:shape id="_x0000_i1049" o:spt="75" alt="eqId1b4aa2096f586d69a69f398bc2841cc1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60" o:title="eqId1b4aa2096f586d69a69f398bc2841cc1"/>
            <o:lock v:ext="edit" aspectratio="t"/>
            <w10:wrap type="none"/>
            <w10:anchorlock/>
          </v:shape>
          <o:OLEObject Type="Embed" ProgID="Equation.DSMT4" ShapeID="_x0000_i1049" DrawAspect="Content" ObjectID="_1468075749" r:id="rId59">
            <o:LockedField>false</o:LockedField>
          </o:OLEObject>
        </w:object>
      </w:r>
      <w:r>
        <w:rPr>
          <w:sz w:val="21"/>
        </w:rPr>
        <w:t>的热量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《大国重器》节目介绍的GIL输电系统的三相共箱技术，如图甲所示。管道内部有三根绝缘超高压输电线缆平行且间距相等，截面图如图乙所示，上方两根输电线缆A、B圆心连线水平。某时刻A中电流方向垂直于纸面向外、B中电流方向垂直于纸面向里，A、B中电流大小均为</w:t>
      </w:r>
      <w:r>
        <w:object>
          <v:shape id="_x0000_i1050" o:spt="75" alt="eqIde105760638b22b26ff8bec4354255e4c" type="#_x0000_t75" style="height:11.35pt;width:8.75pt;" o:ole="t" filled="f" o:preferrelative="t" stroked="f" coordsize="21600,21600">
            <v:path/>
            <v:fill on="f" focussize="0,0"/>
            <v:stroke on="f" joinstyle="miter"/>
            <v:imagedata r:id="rId35" o:title="eqIde105760638b22b26ff8bec4354255e4c"/>
            <o:lock v:ext="edit" aspectratio="t"/>
            <w10:wrap type="none"/>
            <w10:anchorlock/>
          </v:shape>
          <o:OLEObject Type="Embed" ProgID="Equation.DSMT4" ShapeID="_x0000_i1050" DrawAspect="Content" ObjectID="_1468075750" r:id="rId61">
            <o:LockedField>false</o:LockedField>
          </o:OLEObject>
        </w:object>
      </w:r>
      <w:r>
        <w:rPr>
          <w:sz w:val="21"/>
        </w:rPr>
        <w:t>、C中电流方向垂直于纸面向外、电流大小为</w:t>
      </w:r>
      <w:r>
        <w:object>
          <v:shape id="_x0000_i1051" o:spt="75" alt="eqId8619981e65dd7fe0e0631bceb2905fa4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63" o:title="eqId8619981e65dd7fe0e0631bceb2905fa4"/>
            <o:lock v:ext="edit" aspectratio="t"/>
            <w10:wrap type="none"/>
            <w10:anchorlock/>
          </v:shape>
          <o:OLEObject Type="Embed" ProgID="Equation.DSMT4" ShapeID="_x0000_i1051" DrawAspect="Content" ObjectID="_1468075751" r:id="rId62">
            <o:LockedField>false</o:LockedField>
          </o:OLEObject>
        </w:object>
      </w:r>
      <w:r>
        <w:rPr>
          <w:sz w:val="21"/>
        </w:rPr>
        <w:t>，则（　　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02155" cy="1056640"/>
            <wp:effectExtent l="0" t="0" r="9525" b="10160"/>
            <wp:docPr id="100011" name="图片 100011" descr="@@@1292e397-3848-4bc5-9ab6-aa401b1d83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1292e397-3848-4bc5-9ab6-aa401b1d832a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A．B、C输电线缆相互吸引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B．输电线缆A、B圆心连线中点处的磁感应强度方向竖直向上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C．正三角形中心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处的磁感应强度方向水平向左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D．输电线缆</w:t>
      </w:r>
      <w:r>
        <w:rPr>
          <w:rFonts w:hint="eastAsia"/>
          <w:sz w:val="21"/>
          <w:lang w:val="en-US" w:eastAsia="zh-CN"/>
        </w:rPr>
        <w:t>C</w:t>
      </w:r>
      <w:r>
        <w:rPr>
          <w:sz w:val="21"/>
        </w:rPr>
        <w:t>所受安培力方向</w:t>
      </w:r>
      <w:r>
        <w:rPr>
          <w:rFonts w:hint="eastAsia"/>
          <w:sz w:val="21"/>
          <w:lang w:val="en-US" w:eastAsia="zh-CN"/>
        </w:rPr>
        <w:t>平行</w:t>
      </w:r>
      <w:r>
        <w:rPr>
          <w:sz w:val="21"/>
        </w:rPr>
        <w:t>线缆A、B圆心连线向</w:t>
      </w:r>
      <w:r>
        <w:rPr>
          <w:rFonts w:hint="eastAsia"/>
          <w:sz w:val="21"/>
          <w:lang w:val="en-US" w:eastAsia="zh-CN"/>
        </w:rPr>
        <w:t>左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7．静电透镜是电子透镜中的一种，广泛应用于电子显微镜中。静电透镜产生的电场线如下图，一电子仅在电场力的作用下，依次经过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三个点，在这个过程中，下列说法正确的是（　　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83740" cy="718820"/>
            <wp:effectExtent l="0" t="0" r="12700" b="12700"/>
            <wp:docPr id="100013" name="图片 100013" descr="@@@4c5b105f-c616-4a14-b654-143af8cda5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4c5b105f-c616-4a14-b654-143af8cda5a1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三点中，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点处电势最高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三点中，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点处电场强度最大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C．由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的过程中，电子的速度增大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D．由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的过程中，电子的电势能一直增大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b/>
          <w:sz w:val="24"/>
        </w:rPr>
        <w:t>二、多项选择题（本题包括3小题，每小题6分，共18分。每小题给出的四个选项中，有多个选项正确，全部选对的得6分，选对但不全的得3分，有选错的得0分）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8．下列有关洛伦兹力和安培力的描述，正确的是（　　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A．通电直导线在匀强磁场中一定受到安培力的作用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B．若通电导线在磁场中受到的安培力为零，该处磁场的磁感应强度不一定为零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C．只要</w:t>
      </w:r>
      <w:r>
        <w:rPr>
          <w:rFonts w:hint="eastAsia"/>
          <w:sz w:val="21"/>
          <w:lang w:eastAsia="zh-CN"/>
        </w:rPr>
        <w:t>带电粒子在磁场中运动</w:t>
      </w:r>
      <w:r>
        <w:rPr>
          <w:sz w:val="21"/>
        </w:rPr>
        <w:t>速度大小相同，所受的洛伦兹力就相同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D．洛伦兹力对运动电荷一定不做功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9．如图所示，用丝线吊一个质量为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的带电（绝缘）小球处于匀强磁场中，空气阻力不计，当小球分别从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点向最低点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运动，则两次经过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点时（　　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46175" cy="1059180"/>
            <wp:effectExtent l="0" t="0" r="12065" b="7620"/>
            <wp:docPr id="100015" name="图片 100015" descr="@@@8e0aff4e-b796-41be-8026-da9462667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8e0aff4e-b796-41be-8026-da9462667402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A．小球的动能相同</w:t>
      </w:r>
      <w:r>
        <w:rPr>
          <w:rFonts w:hint="eastAsia"/>
          <w:sz w:val="21"/>
          <w:lang w:val="en-US" w:eastAsia="zh-CN"/>
        </w:rPr>
        <w:t xml:space="preserve">                  </w:t>
      </w:r>
      <w:r>
        <w:rPr>
          <w:sz w:val="21"/>
        </w:rPr>
        <w:t>B．丝线所受的拉力相同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C．小球所受的洛伦兹力相同</w:t>
      </w:r>
      <w:r>
        <w:rPr>
          <w:rFonts w:hint="eastAsia"/>
          <w:sz w:val="21"/>
          <w:lang w:val="en-US" w:eastAsia="zh-CN"/>
        </w:rPr>
        <w:t xml:space="preserve">          </w:t>
      </w:r>
      <w:r>
        <w:rPr>
          <w:sz w:val="21"/>
        </w:rPr>
        <w:t>D．小球的向心加速度相同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10．如图所示，水平放置的平行板电容器，极板间所加电压为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sz w:val="21"/>
        </w:rPr>
        <w:t>。带电粒子紧靠下极板边缘以初速度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sz w:val="21"/>
        </w:rPr>
        <w:t>射入极板，入射时速度方向与极板夹角为45°，粒子运动轨迹的最高点恰好在上极板边缘，忽略边缘效应，不计粒子重力。下列说法正确的是（　　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40205" cy="805815"/>
            <wp:effectExtent l="0" t="0" r="5715" b="1905"/>
            <wp:docPr id="100017" name="图片 100017" descr="@@@2dc4e1ce-2682-47e4-aece-75dbad44c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2dc4e1ce-2682-47e4-aece-75dbad44c0c0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A．粒子的电荷量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与质量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之比为</w:t>
      </w:r>
      <w:r>
        <w:object>
          <v:shape id="_x0000_i1052" o:spt="75" alt="eqIdd91c58bcbe967cfe6ac7a0e56c22b5b0" type="#_x0000_t75" style="height:29.3pt;width:38.7pt;" o:ole="t" filled="f" o:preferrelative="t" stroked="f" coordsize="21600,21600">
            <v:path/>
            <v:fill on="f" focussize="0,0"/>
            <v:stroke on="f" joinstyle="miter"/>
            <v:imagedata r:id="rId69" o:title="eqIdd91c58bcbe967cfe6ac7a0e56c22b5b0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B．粒子的电荷量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与质量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之比为</w:t>
      </w:r>
      <w:r>
        <w:object>
          <v:shape id="_x0000_i1053" o:spt="75" alt="eqIdd4553a5790e600b6ad13efd30d7f9a80" type="#_x0000_t75" style="height:29.15pt;width:38.7pt;" o:ole="t" filled="f" o:preferrelative="t" stroked="f" coordsize="21600,21600">
            <v:path/>
            <v:fill on="f" focussize="0,0"/>
            <v:stroke on="f" joinstyle="miter"/>
            <v:imagedata r:id="rId71" o:title="eqIdd4553a5790e600b6ad13efd30d7f9a80"/>
            <o:lock v:ext="edit" aspectratio="t"/>
            <w10:wrap type="none"/>
            <w10:anchorlock/>
          </v:shape>
          <o:OLEObject Type="Embed" ProgID="Equation.DSMT4" ShapeID="_x0000_i1053" DrawAspect="Content" ObjectID="_1468075753" r:id="rId70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C．保持入射方向不变，仅将粒子初速度大小变为原来的</w:t>
      </w:r>
      <w:r>
        <w:object>
          <v:shape id="_x0000_i1054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73" o:title="eqIdf89eef3148f2d4d09379767b4af69132"/>
            <o:lock v:ext="edit" aspectratio="t"/>
            <w10:wrap type="none"/>
            <w10:anchorlock/>
          </v:shape>
          <o:OLEObject Type="Embed" ProgID="Equation.DSMT4" ShapeID="_x0000_i1054" DrawAspect="Content" ObjectID="_1468075754" r:id="rId72">
            <o:LockedField>false</o:LockedField>
          </o:OLEObject>
        </w:object>
      </w:r>
      <w:r>
        <w:rPr>
          <w:sz w:val="21"/>
        </w:rPr>
        <w:t>，粒子将打在下极板上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D．保持入射方向不变，仅将粒子初速度大小变为原来的</w:t>
      </w:r>
      <w:r>
        <w:object>
          <v:shape id="_x0000_i1055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73" o:title="eqIdf89eef3148f2d4d09379767b4af69132"/>
            <o:lock v:ext="edit" aspectratio="t"/>
            <w10:wrap type="none"/>
            <w10:anchorlock/>
          </v:shape>
          <o:OLEObject Type="Embed" ProgID="Equation.DSMT4" ShapeID="_x0000_i1055" DrawAspect="Content" ObjectID="_1468075755" r:id="rId74">
            <o:LockedField>false</o:LockedField>
          </o:OLEObject>
        </w:object>
      </w:r>
      <w:r>
        <w:rPr>
          <w:sz w:val="21"/>
        </w:rPr>
        <w:t>，粒子仍从极板之间飞出</w:t>
      </w:r>
    </w:p>
    <w:p>
      <w:pPr>
        <w:shd w:val="clear" w:color="auto" w:fill="auto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</w:rPr>
      </w:pPr>
      <w:r>
        <w:rPr>
          <w:rFonts w:hint="default" w:ascii="Times New Roman" w:hAnsi="Times New Roman" w:eastAsia="宋体" w:cs="Times New Roman"/>
          <w:b/>
          <w:sz w:val="24"/>
        </w:rPr>
        <w:t>第Ⅱ卷（非选择题  共54分）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</w:rPr>
      </w:pPr>
      <w:r>
        <w:rPr>
          <w:rFonts w:hint="default" w:ascii="Times New Roman" w:hAnsi="Times New Roman" w:eastAsia="宋体" w:cs="Times New Roman"/>
          <w:b/>
          <w:sz w:val="24"/>
        </w:rPr>
        <w:t>三、实验题（本题共2小题，第11题</w:t>
      </w:r>
      <w:r>
        <w:rPr>
          <w:rFonts w:hint="eastAsia" w:cs="Times New Roman"/>
          <w:b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24"/>
        </w:rPr>
        <w:t>分</w:t>
      </w:r>
      <w:r>
        <w:rPr>
          <w:rFonts w:hint="eastAsia" w:cs="Times New Roman"/>
          <w:b/>
          <w:sz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sz w:val="24"/>
        </w:rPr>
        <w:t>第12题</w:t>
      </w:r>
      <w:r>
        <w:rPr>
          <w:rFonts w:hint="eastAsia" w:cs="Times New Roman"/>
          <w:b/>
          <w:sz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sz w:val="24"/>
        </w:rPr>
        <w:t>分，总共16分）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11．为描绘标有“3V 1.8W”字样的小灯泡的伏安特性曲线，所使用的器材有：导线，开关，电动势为4V的电池组和待测小灯泡，此外还有如下实验器材供选择：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A．电流表（量程为0.6A，内阻约为1Ω）；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B．电流表（量程为3A，内阻约为0.20Ω）；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C．电压表（量程为3V，内阻约为2kΩ）；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D．电压表（量程为15V，内阻约为4.5kΩ）；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E.滑动变阻器（0-100Ω）；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F.滑动变阻器（0-20Ω）。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）电流表选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 xml:space="preserve"> ，电</w:t>
      </w:r>
      <w:r>
        <w:rPr>
          <w:rFonts w:hint="eastAsia"/>
          <w:sz w:val="21"/>
          <w:lang w:val="en-US" w:eastAsia="zh-CN"/>
        </w:rPr>
        <w:t>压</w:t>
      </w:r>
      <w:r>
        <w:rPr>
          <w:sz w:val="21"/>
        </w:rPr>
        <w:t>表选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 xml:space="preserve"> ，滑动变阻器选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（填器材前面的代号）。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）为减小实验误差，下列四种实验方案最理想的是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（填正确答案标号）。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742815" cy="1072515"/>
            <wp:effectExtent l="0" t="0" r="12065" b="9525"/>
            <wp:docPr id="100019" name="图片 100019" descr="@@@03e5eadf-80eb-44ad-a711-6b1af652e7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03e5eadf-80eb-44ad-a711-6b1af652e7cb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74281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</w:t>
      </w:r>
      <w:r>
        <w:rPr>
          <w:rFonts w:hint="eastAsia"/>
          <w:sz w:val="21"/>
          <w:lang w:val="en-US" w:eastAsia="zh-CN"/>
        </w:rPr>
        <w:t>我</w:t>
      </w:r>
      <w:r>
        <w:rPr>
          <w:sz w:val="21"/>
        </w:rPr>
        <w:t>校科创实验室购置了一卷长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=8m的康铜丝（铜镍合金丝），一科创小组的同学们想测出这卷康铜丝全部接入电路时的总电阻。查资料得知康铜的电阻率</w:t>
      </w:r>
      <w:r>
        <w:object>
          <v:shape id="_x0000_i1056" o:spt="75" alt="eqId3ceab8cc4308d943a01b8fd368069e1a" type="#_x0000_t75" style="height:15.8pt;width:73pt;" o:ole="t" filled="f" o:preferrelative="t" stroked="f" coordsize="21600,21600">
            <v:path/>
            <v:fill on="f" focussize="0,0"/>
            <v:stroke on="f" joinstyle="miter"/>
            <v:imagedata r:id="rId77" o:title="eqId3ceab8cc4308d943a01b8fd368069e1a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  <w:r>
        <w:rPr>
          <w:sz w:val="21"/>
        </w:rPr>
        <w:t>。实验室里可选用的器材有：螺旋测微器，多用电表，学生电源（内阻不计），滑动变阻器，电阻箱，电流表（内阻不计），电压表，开关一只，导线若干。同学们设计了以下三个实验方法进行测量：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160520" cy="1417320"/>
            <wp:effectExtent l="0" t="0" r="0" b="0"/>
            <wp:docPr id="100023" name="图片 100023" descr="@@@c96fa076-b63e-4274-8f1e-5b782173e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c96fa076-b63e-4274-8f1e-5b782173e616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(1)方法一：使用多用电表测量康铜丝的电阻。操作步骤如下：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①将红、黑表笔分别插入多用电表的“+”“-”插孔，选择电阻挡“×1”；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②调整指针定位螺丝使指针指到零刻度，然后将两表笔短接，调节电阻调零旋钮，使多用电表的指针指在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</w:t>
      </w:r>
      <w:r>
        <w:rPr>
          <w:sz w:val="21"/>
        </w:rPr>
        <w:t>（选填“左侧”或“右侧”）的零刻度线；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③把红、黑表笔分别与康铜丝的两端相接，多用电表的示数如图甲所示，该康铜丝的电阻约为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Ω；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(2)方法二：根据电阻定律测量康铜丝的电阻。操作步骤如下：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①用螺旋测微器测量康铜丝的直径，示数如图乙所示，则康铜丝的直径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</w:t>
      </w:r>
      <w:r>
        <w:rPr>
          <w:sz w:val="21"/>
        </w:rPr>
        <w:t>mm。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②计算康铜丝横截面积</w:t>
      </w:r>
      <w:r>
        <w:object>
          <v:shape id="_x0000_i1057" o:spt="75" alt="eqIda9ffc162783e4d513d653920592361f1" type="#_x0000_t75" style="height:27.05pt;width:47.5pt;" o:ole="t" filled="f" o:preferrelative="t" stroked="f" coordsize="21600,21600">
            <v:path/>
            <v:fill on="f" focussize="0,0"/>
            <v:stroke on="f" joinstyle="miter"/>
            <v:imagedata r:id="rId80" o:title="eqIda9ffc162783e4d513d653920592361f1"/>
            <o:lock v:ext="edit" aspectratio="t"/>
            <w10:wrap type="none"/>
            <w10:anchorlock/>
          </v:shape>
          <o:OLEObject Type="Embed" ProgID="Equation.DSMT4" ShapeID="_x0000_i1057" DrawAspect="Content" ObjectID="_1468075757" r:id="rId79">
            <o:LockedField>false</o:LockedField>
          </o:OLEObject>
        </w:object>
      </w:r>
      <w:r>
        <w:rPr>
          <w:sz w:val="21"/>
        </w:rPr>
        <w:t>，再根据电阻定律</w:t>
      </w:r>
      <w:r>
        <w:object>
          <v:shape id="_x0000_i1058" o:spt="75" alt="eqIdb7d9b68dd6d3cf83edf396228c99cb8f" type="#_x0000_t75" style="height:27.2pt;width:37.8pt;" o:ole="t" filled="f" o:preferrelative="t" stroked="f" coordsize="21600,21600">
            <v:path/>
            <v:fill on="f" focussize="0,0"/>
            <v:stroke on="f" joinstyle="miter"/>
            <v:imagedata r:id="rId82" o:title="eqIdb7d9b68dd6d3cf83edf396228c99cb8f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  <w:r>
        <w:rPr>
          <w:sz w:val="21"/>
        </w:rPr>
        <w:t>求出康铜丝电阻。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(3)方法三：设计如图丙所示的实验电路测量康铜丝的电阻。操作步骤如下：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①按照图丙连接电路，将电阻箱阻值调至最大；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②闭合开关S，调节电阻箱阻值，观察电流表示数，得到当电流表指针半偏时电阻箱阻值为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③调节电阻箱阻值，观察电流表示数，得到当电流表指针满偏时电阻箱阻值为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④根据同学们的实验，康铜丝电阻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x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（用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i/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表示）。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b/>
          <w:sz w:val="24"/>
        </w:rPr>
        <w:t>四、计算题：本题共3个小题，共38分。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10分）</w:t>
      </w:r>
      <w:r>
        <w:rPr>
          <w:sz w:val="21"/>
        </w:rPr>
        <w:t>如图所示，在等腰直角三角形</w:t>
      </w:r>
      <w:r>
        <w:rPr>
          <w:rFonts w:ascii="Times New Roman" w:hAnsi="Times New Roman" w:eastAsia="Times New Roman" w:cs="Times New Roman"/>
          <w:i/>
          <w:sz w:val="21"/>
        </w:rPr>
        <w:t>OAD</w:t>
      </w:r>
      <w:r>
        <w:rPr>
          <w:sz w:val="21"/>
        </w:rPr>
        <w:t>内部有垂直纸面向里、磁感应强度大小为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的匀强磁场，</w:t>
      </w:r>
      <w:r>
        <w:rPr>
          <w:rFonts w:ascii="Times New Roman" w:hAnsi="Times New Roman" w:eastAsia="Times New Roman" w:cs="Times New Roman"/>
          <w:i/>
          <w:sz w:val="21"/>
        </w:rPr>
        <w:t>OA</w:t>
      </w:r>
      <w:r>
        <w:rPr>
          <w:sz w:val="21"/>
        </w:rPr>
        <w:t>在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轴上，长度为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。一粒子的质量为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、电荷量为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，从</w:t>
      </w:r>
      <w:r>
        <w:rPr>
          <w:rFonts w:ascii="Times New Roman" w:hAnsi="Times New Roman" w:eastAsia="Times New Roman" w:cs="Times New Roman"/>
          <w:i/>
          <w:sz w:val="21"/>
        </w:rPr>
        <w:t>OA</w:t>
      </w:r>
      <w:r>
        <w:rPr>
          <w:sz w:val="21"/>
        </w:rPr>
        <w:t>中点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垂直</w:t>
      </w:r>
      <w:r>
        <w:rPr>
          <w:rFonts w:ascii="Times New Roman" w:hAnsi="Times New Roman" w:eastAsia="Times New Roman" w:cs="Times New Roman"/>
          <w:i/>
          <w:sz w:val="21"/>
        </w:rPr>
        <w:t>OA</w:t>
      </w:r>
      <w:r>
        <w:rPr>
          <w:sz w:val="21"/>
        </w:rPr>
        <w:t>射入磁场，刚好垂直</w:t>
      </w:r>
      <w:r>
        <w:rPr>
          <w:rFonts w:ascii="Times New Roman" w:hAnsi="Times New Roman" w:eastAsia="Times New Roman" w:cs="Times New Roman"/>
          <w:i/>
          <w:sz w:val="21"/>
        </w:rPr>
        <w:t>OD</w:t>
      </w:r>
      <w:r>
        <w:rPr>
          <w:sz w:val="21"/>
        </w:rPr>
        <w:t>射出磁场，不计粒子所受的重力。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85875" cy="1115695"/>
            <wp:effectExtent l="0" t="0" r="9525" b="12065"/>
            <wp:docPr id="100025" name="图片 100025" descr="@@@2b0c62e5-3a0c-44a1-afec-1d07bda19f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2b0c62e5-3a0c-44a1-afec-1d07bda19fb6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(1)求粒子的速度大小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sz w:val="21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)求粒子从射入磁场到打在</w:t>
      </w:r>
      <w:r>
        <w:rPr>
          <w:rFonts w:ascii="Times New Roman" w:hAnsi="Times New Roman" w:eastAsia="Times New Roman" w:cs="Times New Roman"/>
          <w:i/>
          <w:sz w:val="21"/>
        </w:rPr>
        <w:t>y</w:t>
      </w:r>
      <w:r>
        <w:rPr>
          <w:sz w:val="21"/>
        </w:rPr>
        <w:t>轴上的总时间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12分）</w:t>
      </w:r>
      <w:r>
        <w:rPr>
          <w:sz w:val="21"/>
        </w:rPr>
        <w:t>某同学在学习了磁场对通电导线的作用力后产生想法，设计了一个简易的“电磁秤”。如图所示，两平行金属导轨</w:t>
      </w:r>
      <w:r>
        <w:rPr>
          <w:rFonts w:ascii="Times New Roman" w:hAnsi="Times New Roman" w:eastAsia="Times New Roman" w:cs="Times New Roman"/>
          <w:i/>
          <w:sz w:val="21"/>
        </w:rPr>
        <w:t>CD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EF</w:t>
      </w:r>
      <w:r>
        <w:rPr>
          <w:sz w:val="21"/>
        </w:rPr>
        <w:t>间距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=0.1m，与水平面夹角为37°，两导轨与电动势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sz w:val="21"/>
        </w:rPr>
        <w:t>=9V内阻不计的电源、电流表（量程0~3A）、开关S、滑动变阻器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（阻值范围为0~100Ω）相连。质量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=0.14kg、电阻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sz w:val="21"/>
        </w:rPr>
        <w:t>=2Ω的金属棒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N垂直于导轨放置，空间施加竖直向上的匀强磁场，磁感应强度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=5T，垂直接在金属棒中点的轻绳与导轨平面平行，跨过定滑轮后另一端接有秤盘。在秤盘中放入待测物体，闭合开关S，调节滑动变阻器，当金属棒平衡时，通过读取电流表的读数就可以知道待测物体的质量。已知秤盘中不放物体且金属棒静止时电流表读数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sz w:val="21"/>
        </w:rPr>
        <w:t>=0.1A．其余电阻、摩擦以及轻绳质量均不计，重力加速度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=10m/s</w:t>
      </w:r>
      <w:r>
        <w:rPr>
          <w:sz w:val="21"/>
          <w:vertAlign w:val="superscript"/>
        </w:rPr>
        <w:t>2</w:t>
      </w:r>
      <w:r>
        <w:rPr>
          <w:sz w:val="21"/>
        </w:rPr>
        <w:t>，sin37°=0.6，cos37°=0.8。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40330" cy="1445260"/>
            <wp:effectExtent l="0" t="0" r="11430" b="2540"/>
            <wp:docPr id="100027" name="图片 100027" descr="@@@c1b69ee7-f966-41dd-a6ed-78bbffccd4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c1b69ee7-f966-41dd-a6ed-78bbffccd4ba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(1)求秤盘的质量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sz w:val="21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(2)求此“电磁秤”能称量的最大质量及此时滑动电阻器接入电路的阻值；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(3)为了便于得出秤盘上物体质量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的大小，请写出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与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的表达式。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16分）</w:t>
      </w:r>
      <w:r>
        <w:rPr>
          <w:sz w:val="21"/>
        </w:rPr>
        <w:t>如图，一水平绝缘传送带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和光滑绝缘圆弧轨道</w:t>
      </w:r>
      <w:r>
        <w:rPr>
          <w:rFonts w:ascii="Times New Roman" w:hAnsi="Times New Roman" w:eastAsia="Times New Roman" w:cs="Times New Roman"/>
          <w:i/>
          <w:sz w:val="21"/>
        </w:rPr>
        <w:t>BCD</w:t>
      </w:r>
      <w:r>
        <w:rPr>
          <w:sz w:val="21"/>
        </w:rPr>
        <w:t>在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点平滑连接，整个装置处在水平向右的匀强电场中。一质量为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、电荷量为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的带正电的小滑块从传送带左端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点由静止释放，经电场加速后从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点滑上圆弧轨道，恰好能通过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点，且小滑块在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点时所受合外力指向圆心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点，不考虑小滑块通过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点以后的运动。已知轨道半径为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，竖直半径</w:t>
      </w:r>
      <w:r>
        <w:rPr>
          <w:rFonts w:ascii="Times New Roman" w:hAnsi="Times New Roman" w:eastAsia="Times New Roman" w:cs="Times New Roman"/>
          <w:i/>
          <w:sz w:val="21"/>
        </w:rPr>
        <w:t>CO</w:t>
      </w:r>
      <w:r>
        <w:rPr>
          <w:sz w:val="21"/>
        </w:rPr>
        <w:t>与</w:t>
      </w:r>
      <w:r>
        <w:rPr>
          <w:rFonts w:ascii="Times New Roman" w:hAnsi="Times New Roman" w:eastAsia="Times New Roman" w:cs="Times New Roman"/>
          <w:i/>
          <w:sz w:val="21"/>
        </w:rPr>
        <w:t>DO</w:t>
      </w:r>
      <w:r>
        <w:rPr>
          <w:sz w:val="21"/>
        </w:rPr>
        <w:t>的夹角为</w:t>
      </w:r>
      <w:r>
        <w:object>
          <v:shape id="_x0000_i1059" o:spt="75" alt="eqId5fda5655ef480683a2d3b74f0b523439" type="#_x0000_t75" style="height:12.05pt;width:34.25pt;" o:ole="t" filled="f" o:preferrelative="t" stroked="f" coordsize="21600,21600">
            <v:path/>
            <v:fill on="f" focussize="0,0"/>
            <v:stroke on="f" joinstyle="miter"/>
            <v:imagedata r:id="rId86" o:title="eqId5fda5655ef480683a2d3b74f0b523439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sz w:val="21"/>
        </w:rPr>
        <w:t>，小滑块与传送带间的动摩擦因数为</w:t>
      </w:r>
      <w:r>
        <w:object>
          <v:shape id="_x0000_i1060" o:spt="75" alt="eqIdeaf05975a6d6f0da58615741a3d59dfc" type="#_x0000_t75" style="height:14.35pt;width:38.7pt;" o:ole="t" filled="f" o:preferrelative="t" stroked="f" coordsize="21600,21600">
            <v:path/>
            <v:fill on="f" focussize="0,0"/>
            <v:stroke on="f" joinstyle="miter"/>
            <v:imagedata r:id="rId88" o:title="eqIdeaf05975a6d6f0da58615741a3d59dfc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sz w:val="21"/>
        </w:rPr>
        <w:t>，传送带以恒定的速率</w:t>
      </w:r>
      <w:r>
        <w:object>
          <v:shape id="_x0000_i1061" o:spt="75" alt="eqId3e1d5649914c29f9b00b36a782710b33" type="#_x0000_t75" style="height:17.8pt;width:44.85pt;" o:ole="t" filled="f" o:preferrelative="t" stroked="f" coordsize="21600,21600">
            <v:path/>
            <v:fill on="f" focussize="0,0"/>
            <v:stroke on="f" joinstyle="miter"/>
            <v:imagedata r:id="rId90" o:title="eqId3e1d5649914c29f9b00b36a782710b33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sz w:val="21"/>
        </w:rPr>
        <w:t>顺时针方向转动，可视为质点的小滑块的电荷量不变，最大静摩擦力等于滑动摩擦力，重力加速度大小为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，</w:t>
      </w:r>
      <w:r>
        <w:object>
          <v:shape id="_x0000_i1062" o:spt="75" alt="eqId61719b93fffcf4db181c9e9d9b4f46b3" type="#_x0000_t75" style="height:12.7pt;width:53.6pt;" o:ole="t" filled="f" o:preferrelative="t" stroked="f" coordsize="21600,21600">
            <v:path/>
            <v:fill on="f" focussize="0,0"/>
            <v:stroke on="f" joinstyle="miter"/>
            <v:imagedata r:id="rId92" o:title="eqId61719b93fffcf4db181c9e9d9b4f46b3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63" o:spt="75" alt="eqIdc0510f27619c9cf7c3957038c72db12a" type="#_x0000_t75" style="height:12.6pt;width:55.4pt;" o:ole="t" filled="f" o:preferrelative="t" stroked="f" coordsize="21600,21600">
            <v:path/>
            <v:fill on="f" focussize="0,0"/>
            <v:stroke on="f" joinstyle="miter"/>
            <v:imagedata r:id="rId94" o:title="eqIdc0510f27619c9cf7c3957038c72db12a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rPr>
          <w:sz w:val="21"/>
        </w:rPr>
        <w:t>。求：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55775" cy="1019810"/>
            <wp:effectExtent l="0" t="0" r="12065" b="1270"/>
            <wp:docPr id="100029" name="图片 100029" descr="@@@e96f3701-f7c1-4991-a6c1-bcd9ad005e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e96f3701-f7c1-4991-a6c1-bcd9ad005ecc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(1)匀强电场的场强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的大小；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(2)小滑块在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点时对圆弧轨道的压力大小；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(3)小滑块从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点运动至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点所用时间及小滑块与传送带间的划痕长度。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  <w:sectPr>
          <w:footerReference r:id="rId3" w:type="even"/>
          <w:pgSz w:w="11907" w:h="16839"/>
          <w:pgMar w:top="1020" w:right="1800" w:bottom="699" w:left="1380" w:header="851" w:footer="425" w:gutter="0"/>
          <w:cols w:space="425" w:num="1" w:sep="1"/>
          <w:docGrid w:type="lines" w:linePitch="312" w:charSpace="0"/>
        </w:sectPr>
      </w:pPr>
    </w:p>
    <w:p>
      <w:pPr>
        <w:shd w:val="clear" w:color="auto" w:fill="auto"/>
        <w:spacing w:line="360" w:lineRule="auto"/>
        <w:jc w:val="center"/>
        <w:textAlignment w:val="center"/>
        <w:rPr>
          <w:rFonts w:hint="eastAsia" w:eastAsia="宋体"/>
          <w:sz w:val="20"/>
          <w:szCs w:val="21"/>
          <w:lang w:val="en-US" w:eastAsia="zh-CN"/>
        </w:rPr>
      </w:pPr>
      <w:r>
        <w:rPr>
          <w:b/>
          <w:sz w:val="28"/>
          <w:szCs w:val="21"/>
        </w:rPr>
        <w:t>成都外国语学校2025—2026学年度上期</w:t>
      </w:r>
      <w:r>
        <w:rPr>
          <w:rFonts w:hint="eastAsia"/>
          <w:b/>
          <w:sz w:val="28"/>
          <w:szCs w:val="21"/>
          <w:lang w:val="en-US" w:eastAsia="zh-CN"/>
        </w:rPr>
        <w:t>12月考试</w:t>
      </w:r>
      <w:r>
        <w:rPr>
          <w:b/>
          <w:sz w:val="28"/>
          <w:szCs w:val="21"/>
        </w:rPr>
        <w:t>高</w:t>
      </w:r>
      <w:r>
        <w:rPr>
          <w:rFonts w:hint="eastAsia"/>
          <w:b/>
          <w:sz w:val="28"/>
          <w:szCs w:val="21"/>
          <w:lang w:val="en-US" w:eastAsia="zh-CN"/>
        </w:rPr>
        <w:t>二</w:t>
      </w:r>
      <w:r>
        <w:rPr>
          <w:b/>
          <w:sz w:val="28"/>
          <w:szCs w:val="21"/>
        </w:rPr>
        <w:t>物理试卷</w:t>
      </w:r>
      <w:r>
        <w:rPr>
          <w:rFonts w:hint="eastAsia"/>
          <w:b/>
          <w:sz w:val="28"/>
          <w:szCs w:val="21"/>
          <w:lang w:val="en-US" w:eastAsia="zh-CN"/>
        </w:rPr>
        <w:t>答案</w:t>
      </w:r>
    </w:p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1．C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2．A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3．A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4．B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5．C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6．D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7．C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8．B</w:t>
      </w:r>
      <w:r>
        <w:rPr>
          <w:rFonts w:hint="eastAsia"/>
          <w:sz w:val="21"/>
          <w:lang w:val="en-US" w:eastAsia="zh-CN"/>
        </w:rPr>
        <w:t xml:space="preserve">D  </w:t>
      </w:r>
      <w:r>
        <w:rPr>
          <w:sz w:val="21"/>
        </w:rPr>
        <w:t>9．</w:t>
      </w:r>
      <w:r>
        <w:rPr>
          <w:rFonts w:hint="eastAsia"/>
          <w:sz w:val="21"/>
          <w:lang w:val="en-US" w:eastAsia="zh-CN"/>
        </w:rPr>
        <w:t>A</w:t>
      </w:r>
      <w:r>
        <w:rPr>
          <w:sz w:val="21"/>
        </w:rPr>
        <w:t>D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10．AC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</w:t>
      </w:r>
      <w:r>
        <w:rPr>
          <w:rFonts w:hint="eastAsia"/>
          <w:sz w:val="21"/>
          <w:lang w:val="en-US" w:eastAsia="zh-CN"/>
        </w:rPr>
        <w:t>C</w:t>
      </w:r>
      <w:r>
        <w:rPr>
          <w:sz w:val="21"/>
        </w:rPr>
        <w:t xml:space="preserve">     A     F     C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12．(1)     右侧     13.0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(2)0.680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object>
          <v:shape id="_x0000_i1064" o:spt="75" alt="eqId6fc4b3d7ac5aa3493a2c6207b70fa133" type="#_x0000_t75" style="height:29.9pt;width:39.55pt;" o:ole="t" filled="f" o:preferrelative="t" stroked="f" coordsize="21600,21600">
            <v:path/>
            <v:fill on="f" focussize="0,0"/>
            <v:stroke on="f" joinstyle="miter"/>
            <v:imagedata r:id="rId97" o:title="eqId6fc4b3d7ac5aa3493a2c6207b70fa133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13．(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)</w:t>
      </w:r>
      <w:r>
        <w:object>
          <v:shape id="_x0000_i1065" o:spt="75" alt="eqId477feb3f43b0a53477754bde1fde7c84" type="#_x0000_t75" style="height:27.6pt;width:38.7pt;" o:ole="t" filled="f" o:preferrelative="t" stroked="f" coordsize="21600,21600">
            <v:path/>
            <v:fill on="f" focussize="0,0"/>
            <v:stroke on="f" joinstyle="miter"/>
            <v:imagedata r:id="rId99" o:title="eqId477feb3f43b0a53477754bde1fde7c84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  </w:t>
      </w: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)</w:t>
      </w:r>
      <w:r>
        <w:object>
          <v:shape id="_x0000_i1066" o:spt="75" alt="eqIdbb77eeafa59dc7c60f1499af5384d294" type="#_x0000_t75" style="height:30.75pt;width:57.15pt;" o:ole="t" filled="f" o:preferrelative="t" stroked="f" coordsize="21600,21600">
            <v:path/>
            <v:fill on="f" focussize="0,0"/>
            <v:stroke on="f" joinstyle="miter"/>
            <v:imagedata r:id="rId101" o:title="eqIdbb77eeafa59dc7c60f1499af5384d294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14．(1)</w:t>
      </w:r>
      <w:r>
        <w:object>
          <v:shape id="_x0000_i1067" o:spt="75" alt="eqId14a1254486b561ec77ec8ae3ccb512af" type="#_x0000_t75" style="height:13.9pt;width:37.8pt;" o:ole="t" filled="f" o:preferrelative="t" stroked="f" coordsize="21600,21600">
            <v:path/>
            <v:fill on="f" focussize="0,0"/>
            <v:stroke on="f" joinstyle="miter"/>
            <v:imagedata r:id="rId103" o:title="eqId14a1254486b561ec77ec8ae3ccb512af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(2)0.116kg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object>
          <v:shape id="_x0000_i1068" o:spt="75" alt="eqId817db8b8c936c66bee653adf3126f767" type="#_x0000_t75" style="height:12.15pt;width:78.25pt;" o:ole="t" filled="f" o:preferrelative="t" stroked="f" coordsize="21600,21600">
            <v:path/>
            <v:fill on="f" focussize="0,0"/>
            <v:stroke on="f" joinstyle="miter"/>
            <v:imagedata r:id="rId105" o:title="eqId817db8b8c936c66bee653adf3126f76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sz w:val="21"/>
        </w:rPr>
        <w:t>（0. 1 A&lt;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&lt;3 A)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i/>
          <w:sz w:val="21"/>
        </w:rPr>
      </w:pPr>
      <w:r>
        <w:rPr>
          <w:sz w:val="21"/>
        </w:rPr>
        <w:t>15．(1)</w:t>
      </w:r>
      <w:r>
        <w:object>
          <v:shape id="_x0000_i1069" o:spt="75" alt="eqId9b50b7ec48952a6960b2154e75c90692" type="#_x0000_t75" style="height:29pt;width:23.75pt;" o:ole="t" filled="f" o:preferrelative="t" stroked="f" coordsize="21600,21600">
            <v:path/>
            <v:fill on="f" focussize="0,0"/>
            <v:stroke on="f" joinstyle="miter"/>
            <v:imagedata r:id="rId107" o:title="eqId9b50b7ec48952a6960b2154e75c90692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rPr>
          <w:sz w:val="21"/>
        </w:rPr>
        <w:t>(2)</w:t>
      </w:r>
      <w:r>
        <w:object>
          <v:shape id="_x0000_i1070" o:spt="75" alt="eqId7f4fdf1344a15075db13ba37751d1148" type="#_x0000_t75" style="height:24.75pt;width:27.25pt;" o:ole="t" filled="f" o:preferrelative="t" stroked="f" coordsize="21600,21600">
            <v:path/>
            <v:fill on="f" focussize="0,0"/>
            <v:stroke on="f" joinstyle="miter"/>
            <v:imagedata r:id="rId109" o:title="eqId7f4fdf1344a15075db13ba37751d1148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rPr>
          <w:sz w:val="21"/>
        </w:rPr>
        <w:t>(3)</w:t>
      </w:r>
      <w:r>
        <w:object>
          <v:shape id="_x0000_i1071" o:spt="75" alt="eqIda057169f96d8951f887f99f2e8fba3ca" type="#_x0000_t75" style="height:32.55pt;width:62.45pt;" o:ole="t" filled="f" o:preferrelative="t" stroked="f" coordsize="21600,21600">
            <v:path/>
            <v:fill on="f" focussize="0,0"/>
            <v:stroke on="f" joinstyle="miter"/>
            <v:imagedata r:id="rId111" o:title="eqIda057169f96d8951f887f99f2e8fba3ca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sz w:val="21"/>
        </w:rPr>
        <w:t>，2</w:t>
      </w:r>
      <w:r>
        <w:rPr>
          <w:rFonts w:ascii="Times New Roman" w:hAnsi="Times New Roman" w:eastAsia="Times New Roman" w:cs="Times New Roman"/>
          <w:i/>
          <w:sz w:val="21"/>
        </w:rPr>
        <w:t>R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i/>
          <w:sz w:val="21"/>
        </w:rPr>
      </w:pPr>
    </w:p>
    <w:sectPr>
      <w:headerReference r:id="rId4" w:type="even"/>
      <w:footerReference r:id="rId5" w:type="even"/>
      <w:pgSz w:w="11907" w:h="16839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4F27288C"/>
    <w:rsid w:val="711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2.wmf"/><Relationship Id="rId98" Type="http://schemas.openxmlformats.org/officeDocument/2006/relationships/oleObject" Target="embeddings/oleObject41.bin"/><Relationship Id="rId97" Type="http://schemas.openxmlformats.org/officeDocument/2006/relationships/image" Target="media/image51.wmf"/><Relationship Id="rId96" Type="http://schemas.openxmlformats.org/officeDocument/2006/relationships/oleObject" Target="embeddings/oleObject40.bin"/><Relationship Id="rId95" Type="http://schemas.openxmlformats.org/officeDocument/2006/relationships/image" Target="media/image50.png"/><Relationship Id="rId94" Type="http://schemas.openxmlformats.org/officeDocument/2006/relationships/image" Target="media/image49.wmf"/><Relationship Id="rId93" Type="http://schemas.openxmlformats.org/officeDocument/2006/relationships/oleObject" Target="embeddings/oleObject39.bin"/><Relationship Id="rId92" Type="http://schemas.openxmlformats.org/officeDocument/2006/relationships/image" Target="media/image48.wmf"/><Relationship Id="rId91" Type="http://schemas.openxmlformats.org/officeDocument/2006/relationships/oleObject" Target="embeddings/oleObject38.bin"/><Relationship Id="rId90" Type="http://schemas.openxmlformats.org/officeDocument/2006/relationships/image" Target="media/image47.wmf"/><Relationship Id="rId9" Type="http://schemas.openxmlformats.org/officeDocument/2006/relationships/image" Target="media/image2.wmf"/><Relationship Id="rId89" Type="http://schemas.openxmlformats.org/officeDocument/2006/relationships/oleObject" Target="embeddings/oleObject37.bin"/><Relationship Id="rId88" Type="http://schemas.openxmlformats.org/officeDocument/2006/relationships/image" Target="media/image46.wmf"/><Relationship Id="rId87" Type="http://schemas.openxmlformats.org/officeDocument/2006/relationships/oleObject" Target="embeddings/oleObject36.bin"/><Relationship Id="rId86" Type="http://schemas.openxmlformats.org/officeDocument/2006/relationships/image" Target="media/image45.wmf"/><Relationship Id="rId85" Type="http://schemas.openxmlformats.org/officeDocument/2006/relationships/oleObject" Target="embeddings/oleObject35.bin"/><Relationship Id="rId84" Type="http://schemas.openxmlformats.org/officeDocument/2006/relationships/image" Target="media/image44.png"/><Relationship Id="rId83" Type="http://schemas.openxmlformats.org/officeDocument/2006/relationships/image" Target="media/image43.png"/><Relationship Id="rId82" Type="http://schemas.openxmlformats.org/officeDocument/2006/relationships/image" Target="media/image42.wmf"/><Relationship Id="rId81" Type="http://schemas.openxmlformats.org/officeDocument/2006/relationships/oleObject" Target="embeddings/oleObject34.bin"/><Relationship Id="rId80" Type="http://schemas.openxmlformats.org/officeDocument/2006/relationships/image" Target="media/image41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33.bin"/><Relationship Id="rId78" Type="http://schemas.openxmlformats.org/officeDocument/2006/relationships/image" Target="media/image40.png"/><Relationship Id="rId77" Type="http://schemas.openxmlformats.org/officeDocument/2006/relationships/image" Target="media/image39.wmf"/><Relationship Id="rId76" Type="http://schemas.openxmlformats.org/officeDocument/2006/relationships/oleObject" Target="embeddings/oleObject32.bin"/><Relationship Id="rId75" Type="http://schemas.openxmlformats.org/officeDocument/2006/relationships/image" Target="media/image38.png"/><Relationship Id="rId74" Type="http://schemas.openxmlformats.org/officeDocument/2006/relationships/oleObject" Target="embeddings/oleObject31.bin"/><Relationship Id="rId73" Type="http://schemas.openxmlformats.org/officeDocument/2006/relationships/image" Target="media/image37.wmf"/><Relationship Id="rId72" Type="http://schemas.openxmlformats.org/officeDocument/2006/relationships/oleObject" Target="embeddings/oleObject30.bin"/><Relationship Id="rId71" Type="http://schemas.openxmlformats.org/officeDocument/2006/relationships/image" Target="media/image36.wmf"/><Relationship Id="rId70" Type="http://schemas.openxmlformats.org/officeDocument/2006/relationships/oleObject" Target="embeddings/oleObject29.bin"/><Relationship Id="rId7" Type="http://schemas.openxmlformats.org/officeDocument/2006/relationships/image" Target="media/image1.png"/><Relationship Id="rId69" Type="http://schemas.openxmlformats.org/officeDocument/2006/relationships/image" Target="media/image35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4.jpeg"/><Relationship Id="rId66" Type="http://schemas.openxmlformats.org/officeDocument/2006/relationships/image" Target="media/image33.png"/><Relationship Id="rId65" Type="http://schemas.openxmlformats.org/officeDocument/2006/relationships/image" Target="media/image32.png"/><Relationship Id="rId64" Type="http://schemas.openxmlformats.org/officeDocument/2006/relationships/image" Target="media/image31.png"/><Relationship Id="rId63" Type="http://schemas.openxmlformats.org/officeDocument/2006/relationships/image" Target="media/image30.wmf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image" Target="media/image29.wmf"/><Relationship Id="rId6" Type="http://schemas.openxmlformats.org/officeDocument/2006/relationships/theme" Target="theme/theme1.xml"/><Relationship Id="rId59" Type="http://schemas.openxmlformats.org/officeDocument/2006/relationships/oleObject" Target="embeddings/oleObject25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4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3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2.bin"/><Relationship Id="rId52" Type="http://schemas.openxmlformats.org/officeDocument/2006/relationships/image" Target="media/image25.png"/><Relationship Id="rId51" Type="http://schemas.openxmlformats.org/officeDocument/2006/relationships/image" Target="media/image24.wmf"/><Relationship Id="rId50" Type="http://schemas.openxmlformats.org/officeDocument/2006/relationships/oleObject" Target="embeddings/oleObject21.bin"/><Relationship Id="rId5" Type="http://schemas.openxmlformats.org/officeDocument/2006/relationships/footer" Target="footer2.xml"/><Relationship Id="rId49" Type="http://schemas.openxmlformats.org/officeDocument/2006/relationships/image" Target="media/image23.wmf"/><Relationship Id="rId48" Type="http://schemas.openxmlformats.org/officeDocument/2006/relationships/oleObject" Target="embeddings/oleObject20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9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8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7.bin"/><Relationship Id="rId41" Type="http://schemas.openxmlformats.org/officeDocument/2006/relationships/oleObject" Target="embeddings/oleObject16.bin"/><Relationship Id="rId40" Type="http://schemas.openxmlformats.org/officeDocument/2006/relationships/image" Target="media/image19.png"/><Relationship Id="rId4" Type="http://schemas.openxmlformats.org/officeDocument/2006/relationships/header" Target="header1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" Type="http://schemas.openxmlformats.org/officeDocument/2006/relationships/footer" Target="foot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2.wmf"/><Relationship Id="rId26" Type="http://schemas.openxmlformats.org/officeDocument/2006/relationships/oleObject" Target="embeddings/oleObject9.bin"/><Relationship Id="rId25" Type="http://schemas.openxmlformats.org/officeDocument/2006/relationships/image" Target="media/image11.wmf"/><Relationship Id="rId24" Type="http://schemas.openxmlformats.org/officeDocument/2006/relationships/oleObject" Target="embeddings/oleObject8.bin"/><Relationship Id="rId23" Type="http://schemas.openxmlformats.org/officeDocument/2006/relationships/image" Target="media/image10.wmf"/><Relationship Id="rId22" Type="http://schemas.openxmlformats.org/officeDocument/2006/relationships/oleObject" Target="embeddings/oleObject7.bin"/><Relationship Id="rId21" Type="http://schemas.openxmlformats.org/officeDocument/2006/relationships/image" Target="media/image9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5.bin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wmf"/><Relationship Id="rId14" Type="http://schemas.openxmlformats.org/officeDocument/2006/relationships/oleObject" Target="embeddings/oleObject4.bin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4" Type="http://schemas.openxmlformats.org/officeDocument/2006/relationships/fontTable" Target="fontTable.xml"/><Relationship Id="rId113" Type="http://schemas.openxmlformats.org/officeDocument/2006/relationships/customXml" Target="../customXml/item2.xml"/><Relationship Id="rId112" Type="http://schemas.openxmlformats.org/officeDocument/2006/relationships/customXml" Target="../customXml/item1.xml"/><Relationship Id="rId111" Type="http://schemas.openxmlformats.org/officeDocument/2006/relationships/image" Target="media/image58.wmf"/><Relationship Id="rId110" Type="http://schemas.openxmlformats.org/officeDocument/2006/relationships/oleObject" Target="embeddings/oleObject47.bin"/><Relationship Id="rId11" Type="http://schemas.openxmlformats.org/officeDocument/2006/relationships/image" Target="media/image3.wmf"/><Relationship Id="rId109" Type="http://schemas.openxmlformats.org/officeDocument/2006/relationships/image" Target="media/image57.wmf"/><Relationship Id="rId108" Type="http://schemas.openxmlformats.org/officeDocument/2006/relationships/oleObject" Target="embeddings/oleObject46.bin"/><Relationship Id="rId107" Type="http://schemas.openxmlformats.org/officeDocument/2006/relationships/image" Target="media/image56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5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4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3.wmf"/><Relationship Id="rId100" Type="http://schemas.openxmlformats.org/officeDocument/2006/relationships/oleObject" Target="embeddings/oleObject42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7</Pages>
  <Words>3501</Words>
  <Characters>3736</Characters>
  <TotalTime>0</TotalTime>
  <ScaleCrop>false</ScaleCrop>
  <LinksUpToDate>false</LinksUpToDate>
  <CharactersWithSpaces>3952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2025-12-21T04:18:58Z</dcterms:created>
  <dc:creator>21cnjy.com</dc:creator>
  <cp:keywords>21</cp:keywords>
  <cp:lastModifiedBy>JonMMx 2000</cp:lastModifiedBy>
  <dcterms:modified xsi:type="dcterms:W3CDTF">2025-12-21T04:18:58Z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