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39611">
      <w:pPr>
        <w:spacing w:before="0" w:after="0" w:line="535" w:lineRule="exact"/>
        <w:ind w:left="4162" w:right="0" w:firstLine="0"/>
        <w:jc w:val="left"/>
        <w:rPr>
          <w:rFonts w:ascii="Times New Roman"/>
          <w:color w:val="000000"/>
          <w:spacing w:val="0"/>
          <w:sz w:val="53"/>
        </w:rPr>
      </w:pPr>
      <w:r>
        <w:pict>
          <v:shape id="_x00000" o:spid="_x0000_s1026" o:spt="75" type="#_x0000_t75" style="position:absolute;left:0pt;margin-left:186.6pt;margin-top:450pt;height:6.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41pt;margin-top:307.45pt;height:33.5pt;width: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162.55pt;margin-top:307.45pt;height:33.5pt;width:29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284.85pt;margin-top:307.45pt;height:33.5pt;width:2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407.1pt;margin-top:307.45pt;height:33.5pt;width:2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356.1pt;margin-top:355.45pt;height:16.25pt;width:59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536.25pt;margin-top:353.2pt;height:20pt;width:22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141.55pt;margin-top:384.75pt;height:20pt;width:2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9" o:spid="_x0000_s1035" o:spt="75" type="#_x0000_t75" style="position:absolute;left:0pt;margin-left:285.6pt;margin-top:384.75pt;height:20pt;width:2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0" o:spid="_x0000_s1036" o:spt="75" type="#_x0000_t75" style="position:absolute;left:0pt;margin-left:327.6pt;margin-top:384.75pt;height:20pt;width:7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1" o:spid="_x0000_s1037" o:spt="75" type="#_x0000_t75" style="position:absolute;left:0pt;margin-left:27.5pt;margin-top:417pt;height:80.8pt;width:156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2" o:spid="_x0000_s1038" o:spt="75" type="#_x0000_t75" style="position:absolute;left:0pt;margin-left:467.95pt;margin-top:531pt;height:23.75pt;width:1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3" o:spid="_x0000_s1039" o:spt="75" type="#_x0000_t75" style="position:absolute;left:0pt;margin-left:59pt;margin-top:558.05pt;height:32.7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81.55pt;margin-top:564.05pt;height:20pt;width:1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243.6pt;margin-top:562.55pt;height:23.75pt;width:1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6" o:spid="_x0000_s1042" o:spt="75" type="#_x0000_t75" style="position:absolute;left:0pt;margin-left:27.5pt;margin-top:613.55pt;height:108.55pt;width:176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-9"/>
          <w:sz w:val="53"/>
        </w:rPr>
        <w:t>高二物理</w:t>
      </w:r>
    </w:p>
    <w:p w14:paraId="0BB678DE">
      <w:pPr>
        <w:spacing w:before="30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一、单项选择题∶本题共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4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28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分。在每小题给出的四个选项中，只有一项是符</w:t>
      </w:r>
    </w:p>
    <w:p w14:paraId="23E5436D">
      <w:pPr>
        <w:spacing w:before="20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合题目要求的。</w:t>
      </w:r>
    </w:p>
    <w:p w14:paraId="723780E0">
      <w:pPr>
        <w:spacing w:before="2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关于电源和电流，以下说法正确的是（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64FA6703">
      <w:pPr>
        <w:spacing w:before="1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电源的作用是在电源内部把电子由负极搬运到正极，保持两极之间有稳定的电势差</w:t>
      </w:r>
    </w:p>
    <w:p w14:paraId="5DFFF0B7"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电源实质上也是一个用电器，也需要外界提供能量</w:t>
      </w:r>
    </w:p>
    <w:p w14:paraId="0CDFBBD4"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单位时间内通过导体横截面的电荷量越多，导体中的电流越大</w:t>
      </w:r>
    </w:p>
    <w:p w14:paraId="737EAA79"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导体中的电流一定是由自由电子的定向移动形成的</w:t>
      </w:r>
    </w:p>
    <w:p w14:paraId="322A2577"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2.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一段均匀铜导体的电阻为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宋体" w:hAnsi="宋体" w:cs="宋体"/>
          <w:color w:val="000000"/>
          <w:spacing w:val="0"/>
          <w:sz w:val="21"/>
        </w:rPr>
        <w:t>，横截面积为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宋体" w:hAnsi="宋体" w:cs="宋体"/>
          <w:color w:val="000000"/>
          <w:spacing w:val="0"/>
          <w:sz w:val="21"/>
        </w:rPr>
        <w:t>，导体两端所加电压为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宋体" w:hAnsi="宋体" w:cs="宋体"/>
          <w:color w:val="000000"/>
          <w:spacing w:val="0"/>
          <w:sz w:val="21"/>
        </w:rPr>
        <w:t>，电子的电荷量为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宋体" w:hAnsi="宋体" w:cs="宋体"/>
          <w:color w:val="000000"/>
          <w:spacing w:val="0"/>
          <w:sz w:val="21"/>
        </w:rPr>
        <w:t>，导体中单位体积内的自由</w:t>
      </w:r>
    </w:p>
    <w:p w14:paraId="0E29B5BF"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电子数为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宋体" w:hAnsi="宋体" w:cs="宋体"/>
          <w:color w:val="000000"/>
          <w:spacing w:val="0"/>
          <w:sz w:val="21"/>
        </w:rPr>
        <w:t>，则电子在铜导体中定向移动的速率为（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34619AB3">
      <w:pPr>
        <w:spacing w:before="4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21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2219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222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D.</w:t>
      </w:r>
    </w:p>
    <w:p w14:paraId="7160CA70">
      <w:pPr>
        <w:spacing w:before="50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3.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如图所示，用某种金属材料制成长为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8"/>
          <w:sz w:val="21"/>
        </w:rPr>
        <w:t>、宽为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-8"/>
          <w:sz w:val="21"/>
        </w:rPr>
        <w:t>、厚为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3"/>
          <w:sz w:val="21"/>
        </w:rPr>
        <w:t>的长方体，且</w:t>
      </w:r>
      <w:r>
        <w:rPr>
          <w:rFonts w:ascii="Times New Roman"/>
          <w:color w:val="000000"/>
          <w:spacing w:val="1111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。电流沿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AB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方向的电阻为</w:t>
      </w:r>
      <w:r>
        <w:rPr>
          <w:rFonts w:ascii="Times New Roman"/>
          <w:color w:val="000000"/>
          <w:spacing w:val="34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</w:t>
      </w:r>
    </w:p>
    <w:p w14:paraId="4683210F"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电流沿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CD </w:t>
      </w:r>
      <w:r>
        <w:rPr>
          <w:rFonts w:ascii="宋体" w:hAnsi="宋体" w:cs="宋体"/>
          <w:color w:val="000000"/>
          <w:spacing w:val="0"/>
          <w:sz w:val="21"/>
        </w:rPr>
        <w:t>方向的电阻为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，电流沿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EF </w:t>
      </w:r>
      <w:r>
        <w:rPr>
          <w:rFonts w:ascii="宋体" w:hAnsi="宋体" w:cs="宋体"/>
          <w:color w:val="000000"/>
          <w:spacing w:val="0"/>
          <w:sz w:val="21"/>
        </w:rPr>
        <w:t>方向的电阻为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，则</w:t>
      </w:r>
      <w:r>
        <w:rPr>
          <w:rFonts w:ascii="Times New Roman"/>
          <w:color w:val="000000"/>
          <w:spacing w:val="137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等于（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2A1A2472">
      <w:pPr>
        <w:spacing w:before="2138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1427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1436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16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1332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16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4</w:t>
      </w:r>
    </w:p>
    <w:p w14:paraId="68A2D7A8">
      <w:pPr>
        <w:spacing w:before="26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4.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如图所示，其中电流表</w:t>
      </w:r>
      <w:r>
        <w:rPr>
          <w:rFonts w:ascii="Times New Roman"/>
          <w:color w:val="000000"/>
          <w:spacing w:val="0"/>
          <w:sz w:val="21"/>
        </w:rPr>
        <w:t xml:space="preserve"> A </w:t>
      </w:r>
      <w:r>
        <w:rPr>
          <w:rFonts w:ascii="宋体" w:hAnsi="宋体" w:cs="宋体"/>
          <w:color w:val="000000"/>
          <w:spacing w:val="0"/>
          <w:sz w:val="21"/>
        </w:rPr>
        <w:t>的量程为</w:t>
      </w:r>
      <w:r>
        <w:rPr>
          <w:rFonts w:ascii="Times New Roman"/>
          <w:color w:val="000000"/>
          <w:spacing w:val="0"/>
          <w:sz w:val="21"/>
        </w:rPr>
        <w:t xml:space="preserve"> 0.6A</w:t>
      </w:r>
      <w:r>
        <w:rPr>
          <w:rFonts w:ascii="宋体" w:hAnsi="宋体" w:cs="宋体"/>
          <w:color w:val="000000"/>
          <w:spacing w:val="0"/>
          <w:sz w:val="21"/>
        </w:rPr>
        <w:t>，表盘均匀划分为</w:t>
      </w:r>
      <w:r>
        <w:rPr>
          <w:rFonts w:ascii="Times New Roman"/>
          <w:color w:val="000000"/>
          <w:spacing w:val="0"/>
          <w:sz w:val="21"/>
        </w:rPr>
        <w:t xml:space="preserve"> 30 </w:t>
      </w:r>
      <w:r>
        <w:rPr>
          <w:rFonts w:ascii="宋体" w:hAnsi="宋体" w:cs="宋体"/>
          <w:color w:val="000000"/>
          <w:spacing w:val="0"/>
          <w:sz w:val="21"/>
        </w:rPr>
        <w:t>个小格，每一小格表示</w:t>
      </w:r>
      <w:r>
        <w:rPr>
          <w:rFonts w:ascii="Times New Roman"/>
          <w:color w:val="000000"/>
          <w:spacing w:val="0"/>
          <w:sz w:val="21"/>
        </w:rPr>
        <w:t xml:space="preserve"> 0.02A</w:t>
      </w:r>
      <w:r>
        <w:rPr>
          <w:rFonts w:ascii="宋体" w:hAnsi="宋体" w:cs="宋体"/>
          <w:color w:val="000000"/>
          <w:spacing w:val="0"/>
          <w:sz w:val="21"/>
        </w:rPr>
        <w:t>；</w:t>
      </w:r>
      <w:r>
        <w:rPr>
          <w:rFonts w:ascii="Times New Roman"/>
          <w:color w:val="000000"/>
          <w:spacing w:val="23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的阻值等于电流表</w:t>
      </w:r>
    </w:p>
    <w:p w14:paraId="1B236F93"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内阻的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；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的阻值等于电流表内阻的</w:t>
      </w:r>
      <w:r>
        <w:rPr>
          <w:rFonts w:ascii="Times New Roman"/>
          <w:color w:val="000000"/>
          <w:spacing w:val="0"/>
          <w:sz w:val="21"/>
        </w:rPr>
        <w:t xml:space="preserve"> 2 </w:t>
      </w:r>
      <w:r>
        <w:rPr>
          <w:rFonts w:ascii="宋体" w:hAnsi="宋体" w:cs="宋体"/>
          <w:color w:val="000000"/>
          <w:spacing w:val="0"/>
          <w:sz w:val="21"/>
        </w:rPr>
        <w:t>倍；</w:t>
      </w:r>
      <w:r>
        <w:rPr>
          <w:rFonts w:ascii="Times New Roman"/>
          <w:color w:val="000000"/>
          <w:spacing w:val="22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的阻值与电流表内阻相等。若用电流表</w:t>
      </w:r>
      <w:r>
        <w:rPr>
          <w:rFonts w:ascii="Times New Roman"/>
          <w:color w:val="000000"/>
          <w:spacing w:val="0"/>
          <w:sz w:val="21"/>
        </w:rPr>
        <w:t xml:space="preserve"> A </w:t>
      </w:r>
      <w:r>
        <w:rPr>
          <w:rFonts w:ascii="宋体" w:hAnsi="宋体" w:cs="宋体"/>
          <w:color w:val="000000"/>
          <w:spacing w:val="0"/>
          <w:sz w:val="21"/>
        </w:rPr>
        <w:t>的表盘刻度表示流过接线</w:t>
      </w:r>
    </w:p>
    <w:p w14:paraId="050D15CC"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柱</w:t>
      </w:r>
      <w:r>
        <w:rPr>
          <w:rFonts w:ascii="Times New Roman"/>
          <w:color w:val="000000"/>
          <w:spacing w:val="0"/>
          <w:sz w:val="21"/>
        </w:rPr>
        <w:t xml:space="preserve"> 1 </w:t>
      </w:r>
      <w:r>
        <w:rPr>
          <w:rFonts w:ascii="宋体" w:hAnsi="宋体" w:cs="宋体"/>
          <w:color w:val="000000"/>
          <w:spacing w:val="0"/>
          <w:sz w:val="21"/>
        </w:rPr>
        <w:t>的电流值，则下列分析正确的是（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54214B93">
      <w:pPr>
        <w:spacing w:before="23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将接线柱</w:t>
      </w:r>
      <w:r>
        <w:rPr>
          <w:rFonts w:ascii="Times New Roman"/>
          <w:color w:val="000000"/>
          <w:spacing w:val="0"/>
          <w:sz w:val="21"/>
        </w:rPr>
        <w:t xml:space="preserve"> 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 xml:space="preserve">2 </w:t>
      </w:r>
      <w:r>
        <w:rPr>
          <w:rFonts w:ascii="宋体" w:hAnsi="宋体" w:cs="宋体"/>
          <w:color w:val="000000"/>
          <w:spacing w:val="0"/>
          <w:sz w:val="21"/>
        </w:rPr>
        <w:t>接入电路时，每一小格表示</w:t>
      </w:r>
      <w:r>
        <w:rPr>
          <w:rFonts w:ascii="Times New Roman"/>
          <w:color w:val="000000"/>
          <w:spacing w:val="0"/>
          <w:sz w:val="21"/>
        </w:rPr>
        <w:t xml:space="preserve"> 0.04A</w:t>
      </w:r>
    </w:p>
    <w:p w14:paraId="43D5EDFA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将接线柱</w:t>
      </w:r>
      <w:r>
        <w:rPr>
          <w:rFonts w:ascii="Times New Roman"/>
          <w:color w:val="000000"/>
          <w:spacing w:val="0"/>
          <w:sz w:val="21"/>
        </w:rPr>
        <w:t xml:space="preserve"> 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 xml:space="preserve">2 </w:t>
      </w:r>
      <w:r>
        <w:rPr>
          <w:rFonts w:ascii="宋体" w:hAnsi="宋体" w:cs="宋体"/>
          <w:color w:val="000000"/>
          <w:spacing w:val="0"/>
          <w:sz w:val="21"/>
        </w:rPr>
        <w:t>接入电路时，每一小格表示</w:t>
      </w:r>
      <w:r>
        <w:rPr>
          <w:rFonts w:ascii="Times New Roman"/>
          <w:color w:val="000000"/>
          <w:spacing w:val="0"/>
          <w:sz w:val="21"/>
        </w:rPr>
        <w:t xml:space="preserve"> 0.06A</w:t>
      </w:r>
    </w:p>
    <w:p w14:paraId="0F68FC84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将接线柱</w:t>
      </w:r>
      <w:r>
        <w:rPr>
          <w:rFonts w:ascii="Times New Roman"/>
          <w:color w:val="000000"/>
          <w:spacing w:val="0"/>
          <w:sz w:val="21"/>
        </w:rPr>
        <w:t xml:space="preserve"> 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 xml:space="preserve">3 </w:t>
      </w:r>
      <w:r>
        <w:rPr>
          <w:rFonts w:ascii="宋体" w:hAnsi="宋体" w:cs="宋体"/>
          <w:color w:val="000000"/>
          <w:spacing w:val="0"/>
          <w:sz w:val="21"/>
        </w:rPr>
        <w:t>接入电路时，每一小格表示</w:t>
      </w:r>
      <w:r>
        <w:rPr>
          <w:rFonts w:ascii="Times New Roman"/>
          <w:color w:val="000000"/>
          <w:spacing w:val="0"/>
          <w:sz w:val="21"/>
        </w:rPr>
        <w:t xml:space="preserve"> 0.08A</w:t>
      </w:r>
    </w:p>
    <w:p w14:paraId="2D425C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B1524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BE476F5">
      <w:pPr>
        <w:sectPr>
          <w:pgSz w:w="11900" w:h="16840"/>
          <w:pgMar w:top="1064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17E027C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6EA634D">
      <w:pPr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7" o:spid="_x0000_s1043" o:spt="75" type="#_x0000_t75" style="position:absolute;left:0pt;margin-left:186.6pt;margin-top:450pt;height:6.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8" o:spid="_x0000_s1044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19" o:spid="_x0000_s1045" o:spt="75" type="#_x0000_t75" style="position:absolute;left:0pt;margin-left:27.5pt;margin-top:118.3pt;height:83.8pt;width:202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0" o:spid="_x0000_s1046" o:spt="75" type="#_x0000_t75" style="position:absolute;left:0pt;margin-left:140.8pt;margin-top:234.6pt;height:23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1" o:spid="_x0000_s1047" o:spt="75" type="#_x0000_t75" style="position:absolute;left:0pt;margin-left:143.05pt;margin-top:289.35pt;height:23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2" o:spid="_x0000_s1048" o:spt="75" type="#_x0000_t75" style="position:absolute;left:0pt;margin-left:209.85pt;margin-top:323.2pt;height:17.75pt;width:49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3" o:spid="_x0000_s1049" o:spt="75" type="#_x0000_t75" style="position:absolute;left:0pt;margin-left:27.5pt;margin-top:354.7pt;height:17.75pt;width:49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4" o:spid="_x0000_s1050" o:spt="75" type="#_x0000_t75" style="position:absolute;left:0pt;margin-left:27.5pt;margin-top:379.5pt;height:92.8pt;width:76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5" o:spid="_x0000_s1051" o:spt="75" type="#_x0000_t75" style="position:absolute;left:0pt;margin-left:41pt;margin-top:477.75pt;height:20.75pt;width:71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26" o:spid="_x0000_s1052" o:spt="75" type="#_x0000_t75" style="position:absolute;left:0pt;margin-left:122.05pt;margin-top:477.75pt;height:20.75pt;width:71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27" o:spid="_x0000_s1053" o:spt="75" type="#_x0000_t75" style="position:absolute;left:0pt;margin-left:284.85pt;margin-top:477.75pt;height:20.75pt;width:74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28" o:spid="_x0000_s1054" o:spt="75" type="#_x0000_t75" style="position:absolute;left:0pt;margin-left:367.35pt;margin-top:478.5pt;height:20pt;width:3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29" o:spid="_x0000_s1055" o:spt="75" type="#_x0000_t75" style="position:absolute;left:0pt;margin-left:41pt;margin-top:509.25pt;height:20pt;width:3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30" o:spid="_x0000_s1056" o:spt="75" type="#_x0000_t75" style="position:absolute;left:0pt;margin-left:86.05pt;margin-top:508.5pt;height:21.5pt;width:74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31" o:spid="_x0000_s1057" o:spt="75" type="#_x0000_t75" style="position:absolute;left:0pt;margin-left:285.6pt;margin-top:509.25pt;height:20.75pt;width:74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32" o:spid="_x0000_s1058" o:spt="75" type="#_x0000_t75" style="position:absolute;left:0pt;margin-left:368.1pt;margin-top:509.25pt;height:20.75pt;width:8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3" o:spid="_x0000_s1059" o:spt="75" type="#_x0000_t75" style="position:absolute;left:0pt;margin-left:269.85pt;margin-top:538.5pt;height:15.5pt;width:3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4" o:spid="_x0000_s1060" o:spt="75" type="#_x0000_t75" style="position:absolute;left:0pt;margin-left:27.5pt;margin-top:587.3pt;height:98.8pt;width:137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将接线柱</w:t>
      </w:r>
      <w:r>
        <w:rPr>
          <w:rFonts w:ascii="Times New Roman"/>
          <w:color w:val="000000"/>
          <w:spacing w:val="0"/>
          <w:sz w:val="21"/>
        </w:rPr>
        <w:t xml:space="preserve"> 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 xml:space="preserve">3 </w:t>
      </w:r>
      <w:r>
        <w:rPr>
          <w:rFonts w:ascii="宋体" w:hAnsi="宋体" w:cs="宋体"/>
          <w:color w:val="000000"/>
          <w:spacing w:val="0"/>
          <w:sz w:val="21"/>
        </w:rPr>
        <w:t>接入电路时，每一小格表示</w:t>
      </w:r>
      <w:r>
        <w:rPr>
          <w:rFonts w:ascii="Times New Roman"/>
          <w:color w:val="000000"/>
          <w:spacing w:val="0"/>
          <w:sz w:val="21"/>
        </w:rPr>
        <w:t xml:space="preserve"> 0.10A</w:t>
      </w:r>
    </w:p>
    <w:p w14:paraId="2B6639EE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5.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相距为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的点电荷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18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带电荷量分别为</w:t>
      </w:r>
      <w:r>
        <w:rPr>
          <w:rFonts w:ascii="Times New Roman"/>
          <w:color w:val="000000"/>
          <w:spacing w:val="0"/>
          <w:sz w:val="21"/>
        </w:rPr>
        <w:t>+4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>-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宋体" w:hAnsi="宋体" w:cs="宋体"/>
          <w:color w:val="000000"/>
          <w:spacing w:val="-2"/>
          <w:sz w:val="21"/>
        </w:rPr>
        <w:t>，如图所示，今引入第三个点电荷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-1"/>
          <w:sz w:val="21"/>
        </w:rPr>
        <w:t>，使三个点电荷都处于平衡状</w:t>
      </w:r>
    </w:p>
    <w:p w14:paraId="48F1E084"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态，则</w:t>
      </w:r>
      <w:r>
        <w:rPr>
          <w:rFonts w:ascii="Times New Roman"/>
          <w:color w:val="000000"/>
          <w:spacing w:val="0"/>
          <w:sz w:val="21"/>
        </w:rPr>
        <w:t xml:space="preserve"> C </w:t>
      </w:r>
      <w:r>
        <w:rPr>
          <w:rFonts w:ascii="宋体" w:hAnsi="宋体" w:cs="宋体"/>
          <w:color w:val="000000"/>
          <w:spacing w:val="0"/>
          <w:sz w:val="21"/>
        </w:rPr>
        <w:t>的电荷量和放置的位置是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color w:val="000000"/>
          <w:spacing w:val="26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)</w:t>
      </w:r>
    </w:p>
    <w:p w14:paraId="466631CC">
      <w:pPr>
        <w:spacing w:before="206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-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宋体" w:hAnsi="宋体" w:cs="宋体"/>
          <w:color w:val="000000"/>
          <w:spacing w:val="0"/>
          <w:sz w:val="21"/>
        </w:rPr>
        <w:t>，在</w:t>
      </w:r>
      <w:r>
        <w:rPr>
          <w:rFonts w:ascii="Times New Roman"/>
          <w:color w:val="000000"/>
          <w:spacing w:val="0"/>
          <w:sz w:val="21"/>
        </w:rPr>
        <w:t xml:space="preserve"> A </w:t>
      </w:r>
      <w:r>
        <w:rPr>
          <w:rFonts w:ascii="宋体" w:hAnsi="宋体" w:cs="宋体"/>
          <w:color w:val="000000"/>
          <w:spacing w:val="0"/>
          <w:sz w:val="21"/>
        </w:rPr>
        <w:t>左侧距</w:t>
      </w:r>
      <w:r>
        <w:rPr>
          <w:rFonts w:ascii="Times New Roman"/>
          <w:color w:val="000000"/>
          <w:spacing w:val="0"/>
          <w:sz w:val="21"/>
        </w:rPr>
        <w:t xml:space="preserve"> A </w:t>
      </w:r>
      <w:r>
        <w:rPr>
          <w:rFonts w:ascii="宋体" w:hAnsi="宋体" w:cs="宋体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L </w:t>
      </w:r>
      <w:r>
        <w:rPr>
          <w:rFonts w:ascii="宋体" w:hAnsi="宋体" w:cs="宋体"/>
          <w:color w:val="000000"/>
          <w:spacing w:val="0"/>
          <w:sz w:val="21"/>
        </w:rPr>
        <w:t>处</w:t>
      </w:r>
    </w:p>
    <w:p w14:paraId="1C20342D">
      <w:pPr>
        <w:spacing w:before="26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-2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宋体" w:hAnsi="宋体" w:cs="宋体"/>
          <w:color w:val="000000"/>
          <w:spacing w:val="0"/>
          <w:sz w:val="21"/>
        </w:rPr>
        <w:t>，在</w:t>
      </w:r>
      <w:r>
        <w:rPr>
          <w:rFonts w:ascii="Times New Roman"/>
          <w:color w:val="000000"/>
          <w:spacing w:val="0"/>
          <w:sz w:val="21"/>
        </w:rPr>
        <w:t xml:space="preserve"> A </w:t>
      </w:r>
      <w:r>
        <w:rPr>
          <w:rFonts w:ascii="宋体" w:hAnsi="宋体" w:cs="宋体"/>
          <w:color w:val="000000"/>
          <w:spacing w:val="0"/>
          <w:sz w:val="21"/>
        </w:rPr>
        <w:t>左侧距</w:t>
      </w:r>
      <w:r>
        <w:rPr>
          <w:rFonts w:ascii="Times New Roman"/>
          <w:color w:val="000000"/>
          <w:spacing w:val="0"/>
          <w:sz w:val="21"/>
        </w:rPr>
        <w:t xml:space="preserve"> A </w:t>
      </w:r>
      <w:r>
        <w:rPr>
          <w:rFonts w:ascii="宋体" w:hAnsi="宋体" w:cs="宋体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L </w:t>
      </w:r>
      <w:r>
        <w:rPr>
          <w:rFonts w:ascii="宋体" w:hAnsi="宋体" w:cs="宋体"/>
          <w:color w:val="000000"/>
          <w:spacing w:val="0"/>
          <w:sz w:val="21"/>
        </w:rPr>
        <w:t>处</w:t>
      </w:r>
    </w:p>
    <w:p w14:paraId="065B6E46">
      <w:pPr>
        <w:spacing w:before="26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+4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宋体" w:hAnsi="宋体" w:cs="宋体"/>
          <w:color w:val="000000"/>
          <w:spacing w:val="0"/>
          <w:sz w:val="21"/>
        </w:rPr>
        <w:t>，在</w:t>
      </w:r>
      <w:r>
        <w:rPr>
          <w:rFonts w:ascii="Times New Roman"/>
          <w:color w:val="000000"/>
          <w:spacing w:val="0"/>
          <w:sz w:val="21"/>
        </w:rPr>
        <w:t xml:space="preserve"> B </w:t>
      </w:r>
      <w:r>
        <w:rPr>
          <w:rFonts w:ascii="宋体" w:hAnsi="宋体" w:cs="宋体"/>
          <w:color w:val="000000"/>
          <w:spacing w:val="0"/>
          <w:sz w:val="21"/>
        </w:rPr>
        <w:t>右侧距</w:t>
      </w:r>
      <w:r>
        <w:rPr>
          <w:rFonts w:ascii="Times New Roman"/>
          <w:color w:val="000000"/>
          <w:spacing w:val="0"/>
          <w:sz w:val="21"/>
        </w:rPr>
        <w:t xml:space="preserve"> B </w:t>
      </w:r>
      <w:r>
        <w:rPr>
          <w:rFonts w:ascii="宋体" w:hAnsi="宋体" w:cs="宋体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L </w:t>
      </w:r>
      <w:r>
        <w:rPr>
          <w:rFonts w:ascii="宋体" w:hAnsi="宋体" w:cs="宋体"/>
          <w:color w:val="000000"/>
          <w:spacing w:val="0"/>
          <w:sz w:val="21"/>
        </w:rPr>
        <w:t>处</w:t>
      </w:r>
    </w:p>
    <w:p w14:paraId="7CA44BE3">
      <w:pPr>
        <w:spacing w:before="26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+2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宋体" w:hAnsi="宋体" w:cs="宋体"/>
          <w:color w:val="000000"/>
          <w:spacing w:val="0"/>
          <w:sz w:val="21"/>
        </w:rPr>
        <w:t>，在</w:t>
      </w:r>
      <w:r>
        <w:rPr>
          <w:rFonts w:ascii="Times New Roman"/>
          <w:color w:val="000000"/>
          <w:spacing w:val="0"/>
          <w:sz w:val="21"/>
        </w:rPr>
        <w:t xml:space="preserve"> B </w:t>
      </w:r>
      <w:r>
        <w:rPr>
          <w:rFonts w:ascii="宋体" w:hAnsi="宋体" w:cs="宋体"/>
          <w:color w:val="000000"/>
          <w:spacing w:val="0"/>
          <w:sz w:val="21"/>
        </w:rPr>
        <w:t>右侧距</w:t>
      </w:r>
      <w:r>
        <w:rPr>
          <w:rFonts w:ascii="Times New Roman"/>
          <w:color w:val="000000"/>
          <w:spacing w:val="0"/>
          <w:sz w:val="21"/>
        </w:rPr>
        <w:t xml:space="preserve"> B </w:t>
      </w:r>
      <w:r>
        <w:rPr>
          <w:rFonts w:ascii="宋体" w:hAnsi="宋体" w:cs="宋体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 xml:space="preserve">L </w:t>
      </w:r>
      <w:r>
        <w:rPr>
          <w:rFonts w:ascii="宋体" w:hAnsi="宋体" w:cs="宋体"/>
          <w:color w:val="000000"/>
          <w:spacing w:val="0"/>
          <w:sz w:val="21"/>
        </w:rPr>
        <w:t>处</w:t>
      </w:r>
    </w:p>
    <w:p w14:paraId="32CB739B">
      <w:pPr>
        <w:spacing w:before="343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6.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一个带绝缘底座的空心金属球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带有</w:t>
      </w:r>
      <w:r>
        <w:rPr>
          <w:rFonts w:ascii="Times New Roman"/>
          <w:color w:val="000000"/>
          <w:spacing w:val="89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的正电荷，其上端开有适当小孔，有绝缘柄的金属小球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带有</w:t>
      </w:r>
    </w:p>
    <w:p w14:paraId="4F1E8E28">
      <w:pPr>
        <w:spacing w:before="382" w:after="0" w:line="243" w:lineRule="exact"/>
        <w:ind w:left="94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的负电荷，使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球和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球内壁接触，如图所示，则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带电荷量分别为（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50916F5B">
      <w:pPr>
        <w:spacing w:before="2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14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2932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149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</w:p>
    <w:p w14:paraId="7C382713"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7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3643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149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</w:p>
    <w:p w14:paraId="1786D6EF">
      <w:pPr>
        <w:spacing w:before="2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7.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某静电场在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轴上的电场强度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随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3"/>
          <w:sz w:val="21"/>
        </w:rPr>
        <w:t>的变化关系（</w:t>
      </w:r>
      <w:r>
        <w:rPr>
          <w:rFonts w:ascii="Times New Roman"/>
          <w:color w:val="000000"/>
          <w:spacing w:val="527"/>
          <w:sz w:val="21"/>
        </w:rPr>
        <w:t xml:space="preserve"> </w:t>
      </w:r>
      <w:r>
        <w:rPr>
          <w:rFonts w:ascii="宋体" w:hAnsi="宋体" w:cs="宋体"/>
          <w:color w:val="000000"/>
          <w:spacing w:val="-4"/>
          <w:sz w:val="21"/>
        </w:rPr>
        <w:t>图像）如图所示，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轴正方向为电场强度正方向。一个带正</w:t>
      </w:r>
    </w:p>
    <w:p w14:paraId="15924853"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电的点电荷仅在电场力作用下由静止开始沿</w:t>
      </w:r>
      <w:r>
        <w:rPr>
          <w:rFonts w:ascii="Times New Roman"/>
          <w:color w:val="000000"/>
          <w:spacing w:val="-1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9"/>
          <w:sz w:val="21"/>
        </w:rPr>
        <w:t xml:space="preserve"> </w:t>
      </w:r>
      <w:r>
        <w:rPr>
          <w:rFonts w:ascii="宋体" w:hAnsi="宋体" w:cs="宋体"/>
          <w:color w:val="000000"/>
          <w:spacing w:val="-15"/>
          <w:sz w:val="21"/>
        </w:rPr>
        <w:t>轴运动，在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轴上的</w:t>
      </w:r>
      <w:r>
        <w:rPr>
          <w:rFonts w:ascii="Times New Roman"/>
          <w:color w:val="000000"/>
          <w:spacing w:val="-1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75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-75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-75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-19"/>
          <w:sz w:val="21"/>
        </w:rPr>
        <w:t xml:space="preserve"> </w:t>
      </w:r>
      <w:r>
        <w:rPr>
          <w:rFonts w:ascii="宋体" w:hAnsi="宋体" w:cs="宋体"/>
          <w:color w:val="000000"/>
          <w:spacing w:val="-9"/>
          <w:sz w:val="21"/>
        </w:rPr>
        <w:t>四点间隔相等，则下列说法正确的是（</w:t>
      </w:r>
      <w:r>
        <w:rPr>
          <w:rFonts w:ascii="Times New Roman"/>
          <w:color w:val="000000"/>
          <w:spacing w:val="37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48F47A8B">
      <w:pPr>
        <w:spacing w:before="23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点电荷由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的过程中加速度先减小后增大</w:t>
      </w:r>
    </w:p>
    <w:p w14:paraId="47617F58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两点处电势相等</w:t>
      </w:r>
    </w:p>
    <w:p w14:paraId="231D1C0E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点电荷由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的过程中电势能先增大再减小</w:t>
      </w:r>
    </w:p>
    <w:p w14:paraId="1C58D043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点电荷从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电场力做的功小于从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电场力做的功</w:t>
      </w:r>
    </w:p>
    <w:p w14:paraId="7A3C43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AF256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E27D3FA">
      <w:pPr>
        <w:sectPr>
          <w:pgSz w:w="11900" w:h="16840"/>
          <w:pgMar w:top="955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102378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A9B2D6">
      <w:pPr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pict>
          <v:shape id="_x000035" o:spid="_x0000_s1061" o:spt="75" type="#_x0000_t75" style="position:absolute;left:0pt;margin-left:168.55pt;margin-top:450pt;height:38.75pt;width:68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6" o:spid="_x0000_s1062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37" o:spid="_x0000_s1063" o:spt="75" type="#_x0000_t75" style="position:absolute;left:0pt;margin-left:459.7pt;margin-top:98.05pt;height:14.7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38" o:spid="_x0000_s1064" o:spt="75" type="#_x0000_t75" style="position:absolute;left:0pt;margin-left:481.45pt;margin-top:97.3pt;height:17.7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39" o:spid="_x0000_s1065" o:spt="75" type="#_x0000_t75" style="position:absolute;left:0pt;margin-left:132.55pt;margin-top:152.85pt;height:14.7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40" o:spid="_x0000_s1066" o:spt="75" type="#_x0000_t75" style="position:absolute;left:0pt;margin-left:153.55pt;margin-top:151.35pt;height:17.7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41" o:spid="_x0000_s1067" o:spt="75" type="#_x0000_t75" style="position:absolute;left:0pt;margin-left:422.95pt;margin-top:154.35pt;height:12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42" o:spid="_x0000_s1068" o:spt="75" type="#_x0000_t75" style="position:absolute;left:0pt;margin-left:442.45pt;margin-top:154.35pt;height:12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3" o:spid="_x0000_s1069" o:spt="75" type="#_x0000_t75" style="position:absolute;left:0pt;margin-left:461.2pt;margin-top:152.85pt;height:15.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44" o:spid="_x0000_s1070" o:spt="75" type="#_x0000_t75" style="position:absolute;left:0pt;margin-left:27.5pt;margin-top:179.85pt;height:16.25pt;width:5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45" o:spid="_x0000_s1071" o:spt="75" type="#_x0000_t75" style="position:absolute;left:0pt;margin-left:27.5pt;margin-top:205.35pt;height:159.6pt;width:18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46" o:spid="_x0000_s1072" o:spt="75" type="#_x0000_t75" style="position:absolute;left:0pt;margin-left:177.55pt;margin-top:375.7pt;height:14.75pt;width:1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pict>
          <v:shape id="_x000047" o:spid="_x0000_s1073" o:spt="75" type="#_x0000_t75" style="position:absolute;left:0pt;margin-left:72.55pt;margin-top:402.75pt;height:14.7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48" o:spid="_x0000_s1074" o:spt="75" type="#_x0000_t75" style="position:absolute;left:0pt;margin-left:95.05pt;margin-top:401.25pt;height:17.7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49" o:spid="_x0000_s1075" o:spt="75" type="#_x0000_t75" style="position:absolute;left:0pt;margin-left:114.55pt;margin-top:435pt;height:12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50" o:spid="_x0000_s1076" o:spt="75" type="#_x0000_t75" style="position:absolute;left:0pt;margin-left:135.55pt;margin-top:435pt;height:12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51" o:spid="_x0000_s1077" o:spt="75" type="#_x0000_t75" style="position:absolute;left:0pt;margin-left:155.8pt;margin-top:433.5pt;height:15.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52" o:spid="_x0000_s1078" o:spt="75" type="#_x0000_t75" style="position:absolute;left:0pt;margin-left:272.85pt;margin-top:431.25pt;height:20pt;width:66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53" o:spid="_x0000_s1079" o:spt="75" type="#_x0000_t75" style="position:absolute;left:0pt;margin-left:41.75pt;margin-top:466.5pt;height:12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54" o:spid="_x0000_s1080" o:spt="75" type="#_x0000_t75" style="position:absolute;left:0pt;margin-left:62.75pt;margin-top:466.5pt;height:12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55" o:spid="_x0000_s1081" o:spt="75" type="#_x0000_t75" style="position:absolute;left:0pt;margin-left:83.05pt;margin-top:465pt;height:15.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56" o:spid="_x0000_s1082" o:spt="75" type="#_x0000_t75" style="position:absolute;left:0pt;margin-left:116.05pt;margin-top:465pt;height:16.2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57" o:spid="_x0000_s1083" o:spt="75" type="#_x0000_t75" style="position:absolute;left:0pt;margin-left:347.85pt;margin-top:492pt;height:15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58" o:spid="_x0000_s1084" o:spt="75" type="#_x0000_t75" style="position:absolute;left:0pt;margin-left:482.95pt;margin-top:494.25pt;height:11.75pt;width:1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59" o:spid="_x0000_s1085" o:spt="75" type="#_x0000_t75" style="position:absolute;left:0pt;margin-left:546pt;margin-top:492.75pt;height:14.7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60" o:spid="_x0000_s1086" o:spt="75" type="#_x0000_t75" style="position:absolute;left:0pt;margin-left:80.05pt;margin-top:516.75pt;height:12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61" o:spid="_x0000_s1087" o:spt="75" type="#_x0000_t75" style="position:absolute;left:0pt;margin-left:27.5pt;margin-top:540pt;height:83.8pt;width:13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62" o:spid="_x0000_s1088" o:spt="75" type="#_x0000_t75" style="position:absolute;left:0pt;margin-left:51.5pt;margin-top:633.15pt;height:15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63" o:spid="_x0000_s1089" o:spt="75" type="#_x0000_t75" style="position:absolute;left:0pt;margin-left:430.45pt;margin-top:632.4pt;height:16.25pt;width: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64" o:spid="_x0000_s1090" o:spt="75" type="#_x0000_t75" style="position:absolute;left:0pt;margin-left:51.5pt;margin-top:656.4pt;height:15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65" o:spid="_x0000_s1091" o:spt="75" type="#_x0000_t75" style="position:absolute;left:0pt;margin-left:409.35pt;margin-top:655.65pt;height:16.25pt;width: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66" o:spid="_x0000_s1092" o:spt="75" type="#_x0000_t75" style="position:absolute;left:0pt;margin-left:62pt;margin-top:679.65pt;height:15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67" o:spid="_x0000_s1093" o:spt="75" type="#_x0000_t75" style="position:absolute;left:0pt;margin-left:251.85pt;margin-top:681.15pt;height:12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68" o:spid="_x0000_s1094" o:spt="75" type="#_x0000_t75" style="position:absolute;left:0pt;margin-left:62.75pt;margin-top:702.9pt;height:15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pict>
          <v:shape id="_x000069" o:spid="_x0000_s1095" o:spt="75" type="#_x0000_t75" style="position:absolute;left:0pt;margin-left:252.6pt;margin-top:704.4pt;height:12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pict>
          <v:shape id="_x000070" o:spid="_x0000_s1096" o:spt="75" type="#_x0000_t75" style="position:absolute;left:0pt;margin-left:286.35pt;margin-top:727.7pt;height:12.5pt;width:1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71" o:spid="_x0000_s1097" o:spt="75" type="#_x0000_t75" style="position:absolute;left:0pt;margin-left:399.6pt;margin-top:726.2pt;height:15.5pt;width:27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-12"/>
          <w:sz w:val="24"/>
        </w:rPr>
        <w:t>二、多选题：（本题共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宋体" w:hAnsi="宋体" w:cs="宋体"/>
          <w:color w:val="000000"/>
          <w:spacing w:val="-2"/>
          <w:sz w:val="24"/>
        </w:rPr>
        <w:t>分，共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18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分。在每小题给出的四个选项中，有多个选项符合题</w:t>
      </w:r>
    </w:p>
    <w:p w14:paraId="31BDB4DB"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目要求。全部选对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分，选对但不全部对的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</w:rPr>
        <w:t>分，选错的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分）</w:t>
      </w:r>
    </w:p>
    <w:p w14:paraId="4D865F05">
      <w:pPr>
        <w:spacing w:before="2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8.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如图所示为双板式静电除尘器的工作原理简化图，高压电源两极分别连接放电极与收尘极板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70"/>
          <w:sz w:val="21"/>
        </w:rPr>
        <w:t xml:space="preserve"> </w:t>
      </w:r>
      <w:r>
        <w:rPr>
          <w:rFonts w:ascii="宋体" w:hAnsi="宋体" w:cs="宋体"/>
          <w:color w:val="000000"/>
          <w:spacing w:val="-3"/>
          <w:sz w:val="21"/>
        </w:rPr>
        <w:t>，在放电极表面</w:t>
      </w:r>
    </w:p>
    <w:p w14:paraId="379C4766">
      <w:pPr>
        <w:spacing w:before="32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附近形成强大的电场，使周围的空气电离；粉尘颗粒进入静电除尘区域，粉尘颗粒吸附负离子后带负电，粉尘颗粒在</w:t>
      </w:r>
    </w:p>
    <w:p w14:paraId="571D1543"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电场力的作用下向极板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55"/>
          <w:sz w:val="21"/>
        </w:rPr>
        <w:t xml:space="preserve"> </w:t>
      </w:r>
      <w:r>
        <w:rPr>
          <w:rFonts w:ascii="宋体" w:hAnsi="宋体" w:cs="宋体"/>
          <w:color w:val="000000"/>
          <w:spacing w:val="-3"/>
          <w:sz w:val="21"/>
        </w:rPr>
        <w:t>迁移并沉积，以达到除尘目的。已知图中虚线为电场线，</w:t>
      </w:r>
      <w:r>
        <w:rPr>
          <w:rFonts w:ascii="Times New Roman"/>
          <w:color w:val="000000"/>
          <w:spacing w:val="12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1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三点在同一直线上，</w:t>
      </w:r>
    </w:p>
    <w:p w14:paraId="3F626C8B">
      <w:pPr>
        <w:spacing w:before="326" w:after="0" w:line="220" w:lineRule="exact"/>
        <w:ind w:left="9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，粉尘颗粒在运动过程中电荷量不变且忽略颗粒之间的相互作用，则下列说法正确的是（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63804C86">
      <w:pPr>
        <w:spacing w:before="36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高压电源一定为直流电源，且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端为电源的负极</w:t>
      </w:r>
    </w:p>
    <w:p w14:paraId="723EF351"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到极板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的粉尘颗粒的电势能均减小</w:t>
      </w:r>
    </w:p>
    <w:p w14:paraId="0C114B6A"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不同粉尘颗粒在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9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点受到的电场力大小为</w:t>
      </w:r>
    </w:p>
    <w:p w14:paraId="2086880D"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9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三点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电势满足</w:t>
      </w:r>
    </w:p>
    <w:p w14:paraId="1FC08298">
      <w:pPr>
        <w:spacing w:before="2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9.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-2"/>
          <w:sz w:val="21"/>
        </w:rPr>
        <w:t>如图所示，两块较大的金属板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26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平行水平放置并与一电源相连，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宋体" w:hAnsi="宋体" w:cs="宋体"/>
          <w:color w:val="000000"/>
          <w:spacing w:val="-2"/>
          <w:sz w:val="21"/>
        </w:rPr>
        <w:t>闭合后，两板间有一质量为</w:t>
      </w:r>
      <w:r>
        <w:rPr>
          <w:rFonts w:ascii="Times New Roman"/>
          <w:color w:val="000000"/>
          <w:spacing w:val="175"/>
          <w:sz w:val="21"/>
        </w:rPr>
        <w:t xml:space="preserve"> </w:t>
      </w:r>
      <w:r>
        <w:rPr>
          <w:rFonts w:ascii="宋体" w:hAnsi="宋体" w:cs="宋体"/>
          <w:color w:val="000000"/>
          <w:spacing w:val="-5"/>
          <w:sz w:val="21"/>
        </w:rPr>
        <w:t>、带电量为</w:t>
      </w:r>
      <w:r>
        <w:rPr>
          <w:rFonts w:ascii="Times New Roman"/>
          <w:color w:val="000000"/>
          <w:spacing w:val="1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</w:t>
      </w:r>
    </w:p>
    <w:p w14:paraId="49A154DF"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油滴恰好在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点处于静止状态。则下列说法正确的是（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4C3C7151">
      <w:pPr>
        <w:spacing w:before="2071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仍闭合的情况下，若将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板向下平移一小段位移，则油滴向上加速运动，</w:t>
      </w:r>
      <w:r>
        <w:rPr>
          <w:rFonts w:ascii="Times New Roman"/>
          <w:color w:val="000000"/>
          <w:spacing w:val="0"/>
          <w:sz w:val="21"/>
        </w:rPr>
        <w:t xml:space="preserve">G </w:t>
      </w:r>
      <w:r>
        <w:rPr>
          <w:rFonts w:ascii="宋体" w:hAnsi="宋体" w:cs="宋体"/>
          <w:color w:val="000000"/>
          <w:spacing w:val="0"/>
          <w:sz w:val="21"/>
        </w:rPr>
        <w:t>中有</w:t>
      </w:r>
      <w:r>
        <w:rPr>
          <w:rFonts w:ascii="Times New Roman"/>
          <w:color w:val="000000"/>
          <w:spacing w:val="60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的电流</w:t>
      </w:r>
    </w:p>
    <w:p w14:paraId="2D32FF2C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仍闭合的情况下，若将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板向右平移一小段位移，则油滴仍然静止，</w:t>
      </w:r>
      <w:r>
        <w:rPr>
          <w:rFonts w:ascii="Times New Roman"/>
          <w:color w:val="000000"/>
          <w:spacing w:val="0"/>
          <w:sz w:val="21"/>
        </w:rPr>
        <w:t xml:space="preserve">G </w:t>
      </w:r>
      <w:r>
        <w:rPr>
          <w:rFonts w:ascii="宋体" w:hAnsi="宋体" w:cs="宋体"/>
          <w:color w:val="000000"/>
          <w:spacing w:val="0"/>
          <w:sz w:val="21"/>
        </w:rPr>
        <w:t>中有</w:t>
      </w:r>
      <w:r>
        <w:rPr>
          <w:rFonts w:ascii="Times New Roman"/>
          <w:color w:val="000000"/>
          <w:spacing w:val="60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的电流</w:t>
      </w:r>
    </w:p>
    <w:p w14:paraId="0E1FF559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若将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断开，且将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板向左平移一小段位移，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点电势降低</w:t>
      </w:r>
    </w:p>
    <w:p w14:paraId="04E513BC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若将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断开，再将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板向下平移一小段位移，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点电势不变</w:t>
      </w:r>
    </w:p>
    <w:p w14:paraId="3F597487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10.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如图甲，一带电粒子沿平行板电容器中线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MN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以速度</w:t>
      </w:r>
      <w:r>
        <w:rPr>
          <w:rFonts w:ascii="Times New Roman"/>
          <w:color w:val="000000"/>
          <w:spacing w:val="126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平行于极板进入（记为</w:t>
      </w:r>
      <w:r>
        <w:rPr>
          <w:rFonts w:ascii="Times New Roman"/>
          <w:color w:val="000000"/>
          <w:spacing w:val="458"/>
          <w:sz w:val="21"/>
        </w:rPr>
        <w:t xml:space="preserve"> </w:t>
      </w:r>
      <w:r>
        <w:rPr>
          <w:rFonts w:ascii="宋体" w:hAnsi="宋体" w:cs="宋体"/>
          <w:color w:val="000000"/>
          <w:spacing w:val="-8"/>
          <w:sz w:val="21"/>
        </w:rPr>
        <w:t>时刻），同时在两板上加一按图</w:t>
      </w:r>
    </w:p>
    <w:p w14:paraId="232E4250"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1"/>
          <w:sz w:val="21"/>
        </w:rPr>
        <w:t>乙变化的电压。已知粒子比荷为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宋体" w:hAnsi="宋体" w:cs="宋体"/>
          <w:color w:val="000000"/>
          <w:spacing w:val="-2"/>
          <w:sz w:val="21"/>
        </w:rPr>
        <w:t>，带电粒子只受电场力的作用且不与极板发生碰撞，经过一段时间，粒子以平行极板</w:t>
      </w:r>
    </w:p>
    <w:p w14:paraId="3D0F1CC3"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方向的速度射出，则下列说法中正确的是（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3D4B9E7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E1324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9145D35">
      <w:pPr>
        <w:sectPr>
          <w:pgSz w:w="11900" w:h="16840"/>
          <w:pgMar w:top="970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31986F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2993809">
      <w:pPr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72" o:spid="_x0000_s1098" o:spt="75" type="#_x0000_t75" style="position:absolute;left:0pt;margin-left:27.5pt;margin-top:376.45pt;height:129.6pt;width:228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73" o:spid="_x0000_s1099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pict>
          <v:shape id="_x000074" o:spid="_x0000_s1100" o:spt="75" type="#_x0000_t75" style="position:absolute;left:0pt;margin-left:83.05pt;margin-top:156.6pt;height:16.25pt;width:3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75" o:spid="_x0000_s1101" o:spt="75" type="#_x0000_t75" style="position:absolute;left:0pt;margin-left:177.55pt;margin-top:181.35pt;height:12.5pt;width:1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76" o:spid="_x0000_s1102" o:spt="75" type="#_x0000_t75" style="position:absolute;left:0pt;margin-left:83.05pt;margin-top:206.85pt;height:15.5pt;width:3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77" o:spid="_x0000_s1103" o:spt="75" type="#_x0000_t75" style="position:absolute;left:0pt;margin-left:333.6pt;margin-top:198.6pt;height:32.75pt;width:27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pict>
          <v:shape id="_x000078" o:spid="_x0000_s1104" o:spt="75" type="#_x0000_t75" style="position:absolute;left:0pt;margin-left:136.3pt;margin-top:235.35pt;height:37.25pt;width:55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79" o:spid="_x0000_s1105" o:spt="75" type="#_x0000_t75" style="position:absolute;left:0pt;margin-left:48.5pt;margin-top:353.95pt;height:11.75pt;width:1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80" o:spid="_x0000_s1106" o:spt="75" type="#_x0000_t75" style="position:absolute;left:0pt;margin-left:101.8pt;margin-top:351.7pt;height:16.25pt;width:1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81" o:spid="_x0000_s1107" o:spt="75" type="#_x0000_t75" style="position:absolute;left:0pt;margin-left:175.3pt;margin-top:351.7pt;height:16.25pt;width:53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82" o:spid="_x0000_s1108" o:spt="75" type="#_x0000_t75" style="position:absolute;left:0pt;margin-left:374.85pt;margin-top:353.2pt;height:12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pict>
          <v:shape id="_x000083" o:spid="_x0000_s1109" o:spt="75" type="#_x0000_t75" style="position:absolute;left:0pt;margin-left:521.95pt;margin-top:562.55pt;height:14.75pt;width:14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84" o:spid="_x0000_s1110" o:spt="75" type="#_x0000_t75" style="position:absolute;left:0pt;margin-left:48.5pt;margin-top:590.3pt;height:14pt;width: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pict>
          <v:shape id="_x000085" o:spid="_x0000_s1111" o:spt="75" type="#_x0000_t75" style="position:absolute;left:0pt;margin-left:107.8pt;margin-top:581.3pt;height:32.75pt;width:35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pict>
          <v:shape id="_x000086" o:spid="_x0000_s1112" o:spt="75" type="#_x0000_t75" style="position:absolute;left:0pt;margin-left:309.6pt;margin-top:589.55pt;height:15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87" o:spid="_x0000_s1113" o:spt="75" type="#_x0000_t75" style="position:absolute;left:0pt;margin-left:294.6pt;margin-top:618.05pt;height:13.2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88" o:spid="_x0000_s1114" o:spt="75" type="#_x0000_t75" style="position:absolute;left:0pt;margin-left:279.6pt;margin-top:640.65pt;height:14.75pt;width:14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89" o:spid="_x0000_s1115" o:spt="75" type="#_x0000_t75" style="position:absolute;left:0pt;margin-left:355.35pt;margin-top:641.4pt;height:13.2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pict>
          <v:shape id="_x000090" o:spid="_x0000_s1116" o:spt="75" type="#_x0000_t75" style="position:absolute;left:0pt;margin-left:95.05pt;margin-top:668.4pt;height:14.75pt;width:3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pict>
          <v:shape id="_x000091" o:spid="_x0000_s1117" o:spt="75" type="#_x0000_t75" style="position:absolute;left:0pt;margin-left:146.05pt;margin-top:659.4pt;height:32.75pt;width:3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pict>
          <v:shape id="_x000092" o:spid="_x0000_s1118" o:spt="75" type="#_x0000_t75" style="position:absolute;left:0pt;margin-left:188.1pt;margin-top:718.7pt;height:15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pict>
          <v:shape id="_x000093" o:spid="_x0000_s1119" o:spt="75" type="#_x0000_t75" style="position:absolute;left:0pt;margin-left:324.6pt;margin-top:718.7pt;height:15.5pt;width: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若粒子在</w:t>
      </w:r>
      <w:r>
        <w:rPr>
          <w:rFonts w:ascii="Times New Roman"/>
          <w:color w:val="000000"/>
          <w:spacing w:val="51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时未射出，则粒子在垂直极板方向的速度不为</w:t>
      </w:r>
      <w:r>
        <w:rPr>
          <w:rFonts w:ascii="Times New Roman"/>
          <w:color w:val="000000"/>
          <w:spacing w:val="0"/>
          <w:sz w:val="21"/>
        </w:rPr>
        <w:t xml:space="preserve"> 0</w:t>
      </w:r>
    </w:p>
    <w:p w14:paraId="1651CB74"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粒子射出时的速度大小一定为</w:t>
      </w:r>
    </w:p>
    <w:p w14:paraId="5491A283">
      <w:pPr>
        <w:spacing w:before="2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若粒子在</w:t>
      </w:r>
      <w:r>
        <w:rPr>
          <w:rFonts w:ascii="Times New Roman"/>
          <w:color w:val="000000"/>
          <w:spacing w:val="5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时未射出，则粒子在垂直极板方向的位移大小为</w:t>
      </w:r>
      <w:r>
        <w:rPr>
          <w:rFonts w:ascii="Times New Roman"/>
          <w:color w:val="000000"/>
          <w:spacing w:val="45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Times New Roman"/>
          <w:i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为极板间距）</w:t>
      </w:r>
    </w:p>
    <w:p w14:paraId="5D8DD865">
      <w:pPr>
        <w:spacing w:before="499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极板间距离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需满足</w:t>
      </w:r>
      <w:r>
        <w:rPr>
          <w:rFonts w:ascii="Times New Roman"/>
          <w:color w:val="000000"/>
          <w:spacing w:val="100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，粒子才不会与极板碰撞</w:t>
      </w:r>
    </w:p>
    <w:p w14:paraId="0B153FDC">
      <w:pPr>
        <w:spacing w:before="44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三、非选择题∶本题共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3"/>
          <w:sz w:val="24"/>
        </w:rPr>
        <w:t>小题，共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54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分。</w:t>
      </w:r>
    </w:p>
    <w:p w14:paraId="39C2DD69">
      <w:pPr>
        <w:spacing w:before="17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11.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某同学用如图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宋体" w:hAnsi="宋体" w:cs="宋体"/>
          <w:color w:val="000000"/>
          <w:spacing w:val="-2"/>
          <w:sz w:val="21"/>
        </w:rPr>
        <w:t>所示的装置探究向心力大小与速度、半径的关系。小球被细绳悬挂在铁架台上，悬挂点有一力传感</w:t>
      </w:r>
    </w:p>
    <w:p w14:paraId="29EE88F0"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3"/>
          <w:sz w:val="21"/>
        </w:rPr>
        <w:t>器（可测细绳中的拉力），悬挂点正下方有一光电门，小球经过最低点时球心恰好挡住光电门发出的光。测得小球的质</w:t>
      </w:r>
    </w:p>
    <w:p w14:paraId="135DE412"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量为</w:t>
      </w:r>
      <w:r>
        <w:rPr>
          <w:rFonts w:ascii="Times New Roman"/>
          <w:color w:val="000000"/>
          <w:spacing w:val="17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，直径为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，悬线长度为</w:t>
      </w:r>
      <w:r>
        <w:rPr>
          <w:rFonts w:ascii="Times New Roman"/>
          <w:color w:val="000000"/>
          <w:spacing w:val="98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，已知当地的重力加速度大小为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 w14:paraId="476FD9DB">
      <w:pPr>
        <w:spacing w:before="3008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）为了完成本实验，需要采取的科学方法是</w:t>
      </w:r>
      <w:r>
        <w:rPr>
          <w:rFonts w:ascii="Times New Roman"/>
          <w:color w:val="000000"/>
          <w:spacing w:val="0"/>
          <w:sz w:val="21"/>
        </w:rPr>
        <w:t>____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 w14:paraId="0236086B"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微元法</w:t>
      </w:r>
      <w:r>
        <w:rPr>
          <w:rFonts w:ascii="Times New Roman"/>
          <w:color w:val="000000"/>
          <w:spacing w:val="3913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控制变量法</w:t>
      </w:r>
    </w:p>
    <w:p w14:paraId="0B483B44"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-2"/>
          <w:sz w:val="21"/>
        </w:rPr>
        <w:t>）改变小球释放的高度以改变小球经过最低点时的速度大小，通过实验得到多组小球经过最低点时的拉力</w:t>
      </w:r>
      <w:r>
        <w:rPr>
          <w:rFonts w:ascii="Times New Roman"/>
          <w:color w:val="000000"/>
          <w:spacing w:val="21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及挡光</w:t>
      </w:r>
    </w:p>
    <w:p w14:paraId="61233182">
      <w:pPr>
        <w:spacing w:before="2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时间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数据，作出</w:t>
      </w:r>
      <w:r>
        <w:rPr>
          <w:rFonts w:ascii="Times New Roman"/>
          <w:color w:val="000000"/>
          <w:spacing w:val="62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图线如图</w:t>
      </w:r>
      <w:r>
        <w:rPr>
          <w:rFonts w:ascii="Times New Roman"/>
          <w:color w:val="000000"/>
          <w:spacing w:val="0"/>
          <w:sz w:val="21"/>
        </w:rPr>
        <w:t xml:space="preserve"> 2 </w:t>
      </w:r>
      <w:r>
        <w:rPr>
          <w:rFonts w:ascii="宋体" w:hAnsi="宋体" w:cs="宋体"/>
          <w:color w:val="000000"/>
          <w:spacing w:val="0"/>
          <w:sz w:val="21"/>
        </w:rPr>
        <w:t>所示，图像纵轴上的截距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的物理意义为</w:t>
      </w:r>
      <w:r>
        <w:rPr>
          <w:rFonts w:ascii="Calibri"/>
          <w:color w:val="000000"/>
          <w:spacing w:val="0"/>
          <w:sz w:val="21"/>
        </w:rPr>
        <w:t>____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 w14:paraId="0213BBF2">
      <w:pPr>
        <w:spacing w:before="2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-1"/>
          <w:sz w:val="21"/>
        </w:rPr>
        <w:t>）保持光电门的位置不变，改变力传感器的高度和绳长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，每次均使小球静止时恰好位于光电门处，将小球拉至同</w:t>
      </w:r>
    </w:p>
    <w:p w14:paraId="35A26067">
      <w:pPr>
        <w:spacing w:before="24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一高度由静止释放，测量多组小球经过最低点时的拉力</w:t>
      </w:r>
      <w:r>
        <w:rPr>
          <w:rFonts w:ascii="Times New Roman"/>
          <w:color w:val="000000"/>
          <w:spacing w:val="20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及对应的绳长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数据，为了得到向心力与半径的关系，应该</w:t>
      </w:r>
    </w:p>
    <w:p w14:paraId="784DEE6B">
      <w:pPr>
        <w:spacing w:before="276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作出</w:t>
      </w:r>
      <w:r>
        <w:rPr>
          <w:rFonts w:ascii="Calibri"/>
          <w:color w:val="000000"/>
          <w:spacing w:val="0"/>
          <w:sz w:val="21"/>
        </w:rPr>
        <w:t>____</w:t>
      </w:r>
      <w:r>
        <w:rPr>
          <w:rFonts w:ascii="宋体" w:hAnsi="宋体" w:cs="宋体"/>
          <w:color w:val="000000"/>
          <w:spacing w:val="0"/>
          <w:sz w:val="21"/>
        </w:rPr>
        <w:t>（填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56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宋体" w:hAnsi="宋体" w:cs="宋体"/>
          <w:color w:val="000000"/>
          <w:spacing w:val="0"/>
          <w:sz w:val="21"/>
        </w:rPr>
        <w:t>或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58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宋体" w:hAnsi="宋体" w:cs="宋体"/>
          <w:color w:val="000000"/>
          <w:spacing w:val="0"/>
          <w:sz w:val="21"/>
        </w:rPr>
        <w:t>）图像。</w:t>
      </w:r>
    </w:p>
    <w:p w14:paraId="1B4436C2">
      <w:pPr>
        <w:spacing w:before="26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12.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某同学用图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所示电路观察电容器的充放电现象，并估测该电容器的电容。现有的器材∶直流电源（电压为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8V</w:t>
      </w:r>
      <w:r>
        <w:rPr>
          <w:rFonts w:ascii="宋体" w:hAnsi="宋体" w:cs="宋体"/>
          <w:color w:val="000000"/>
          <w:spacing w:val="-105"/>
          <w:sz w:val="21"/>
        </w:rPr>
        <w:t>），</w:t>
      </w:r>
    </w:p>
    <w:p w14:paraId="6B33F3FC"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电阻箱（</w:t>
      </w:r>
      <w:r>
        <w:rPr>
          <w:rFonts w:ascii="Times New Roman" w:hAnsi="Times New Roman" w:cs="Times New Roman"/>
          <w:color w:val="000000"/>
          <w:spacing w:val="0"/>
          <w:sz w:val="21"/>
        </w:rPr>
        <w:t>0-999.9Ω</w:t>
      </w:r>
      <w:r>
        <w:rPr>
          <w:rFonts w:ascii="宋体" w:hAnsi="宋体" w:cs="宋体"/>
          <w:color w:val="000000"/>
          <w:spacing w:val="-13"/>
          <w:sz w:val="21"/>
        </w:rPr>
        <w:t>），单刀双掷开关</w:t>
      </w:r>
      <w:r>
        <w:rPr>
          <w:rFonts w:ascii="Times New Roman"/>
          <w:color w:val="000000"/>
          <w:spacing w:val="16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，电流传感器，待测电容器</w:t>
      </w:r>
      <w:r>
        <w:rPr>
          <w:rFonts w:ascii="Times New Roman"/>
          <w:color w:val="000000"/>
          <w:spacing w:val="19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，导线若干。</w:t>
      </w:r>
    </w:p>
    <w:p w14:paraId="3A72F3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27F85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CDBEB9">
      <w:pPr>
        <w:sectPr>
          <w:pgSz w:w="11900" w:h="16840"/>
          <w:pgMar w:top="3140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792541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43698FF">
      <w:pPr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94" o:spid="_x0000_s1120" o:spt="75" type="#_x0000_t75" style="position:absolute;left:0pt;margin-left:186.6pt;margin-top:450pt;height:6.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5" o:spid="_x0000_s1121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pict>
          <v:shape id="_x000096" o:spid="_x0000_s1122" o:spt="75" type="#_x0000_t75" style="position:absolute;left:0pt;margin-left:185.1pt;margin-top:43.25pt;height:140.85pt;width:26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pict>
          <v:shape id="_x000097" o:spid="_x0000_s1123" o:spt="75" type="#_x0000_t75" style="position:absolute;left:0pt;margin-left:148.3pt;margin-top:188.1pt;height:15.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1" o:title=""/>
            <o:lock v:ext="edit" aspectratio="t"/>
          </v:shape>
        </w:pict>
      </w:r>
      <w:r>
        <w:pict>
          <v:shape id="_x000098" o:spid="_x0000_s1124" o:spt="75" type="#_x0000_t75" style="position:absolute;left:0pt;margin-left:236.85pt;margin-top:188.85pt;height:13.2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pict>
          <v:shape id="_x000099" o:spid="_x0000_s1125" o:spt="75" type="#_x0000_t75" style="position:absolute;left:0pt;margin-left:266.1pt;margin-top:187.35pt;height:15.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pict>
          <v:shape id="_x0000100" o:spid="_x0000_s1126" o:spt="75" type="#_x0000_t75" style="position:absolute;left:0pt;margin-left:370.35pt;margin-top:187.35pt;height:16.25pt;width:2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pict>
          <v:shape id="_x0000101" o:spid="_x0000_s1127" o:spt="75" type="#_x0000_t75" style="position:absolute;left:0pt;margin-left:121.3pt;margin-top:212.1pt;height:14pt;width:1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pict>
          <v:shape id="_x0000102" o:spid="_x0000_s1128" o:spt="75" type="#_x0000_t75" style="position:absolute;left:0pt;margin-left:178.35pt;margin-top:257.85pt;height:16.2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pict>
          <v:shape id="_x0000103" o:spid="_x0000_s1129" o:spt="75" type="#_x0000_t75" style="position:absolute;left:0pt;margin-left:193.35pt;margin-top:328.45pt;height:16.25pt;width:4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pict>
          <v:shape id="_x0000104" o:spid="_x0000_s1130" o:spt="75" type="#_x0000_t75" style="position:absolute;left:0pt;margin-left:27.5pt;margin-top:470.25pt;height:98.8pt;width:17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pict>
          <v:shape id="_x0000105" o:spid="_x0000_s1131" o:spt="75" type="#_x0000_t75" style="position:absolute;left:0pt;margin-left:422.2pt;margin-top:696.15pt;height:13.25pt;width:1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）实验时，应先将开关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掷向</w:t>
      </w:r>
      <w:r>
        <w:rPr>
          <w:rFonts w:ascii="Calibri"/>
          <w:color w:val="000000"/>
          <w:spacing w:val="0"/>
          <w:sz w:val="21"/>
        </w:rPr>
        <w:t>____</w:t>
      </w:r>
      <w:r>
        <w:rPr>
          <w:rFonts w:ascii="宋体" w:hAnsi="宋体" w:cs="宋体"/>
          <w:color w:val="000000"/>
          <w:spacing w:val="0"/>
          <w:sz w:val="21"/>
        </w:rPr>
        <w:t>端（填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宋体" w:hAnsi="宋体" w:cs="宋体"/>
          <w:color w:val="000000"/>
          <w:spacing w:val="0"/>
          <w:sz w:val="21"/>
        </w:rPr>
        <w:t>或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宋体" w:hAnsi="宋体" w:cs="宋体"/>
          <w:color w:val="000000"/>
          <w:spacing w:val="-12"/>
          <w:sz w:val="21"/>
        </w:rPr>
        <w:t>），由计算机得到的</w:t>
      </w:r>
      <w:r>
        <w:rPr>
          <w:rFonts w:ascii="Times New Roman"/>
          <w:color w:val="000000"/>
          <w:spacing w:val="44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图像如图</w:t>
      </w:r>
      <w:r>
        <w:rPr>
          <w:rFonts w:ascii="Times New Roman"/>
          <w:color w:val="000000"/>
          <w:spacing w:val="0"/>
          <w:sz w:val="21"/>
        </w:rPr>
        <w:t xml:space="preserve"> 2 </w:t>
      </w:r>
      <w:r>
        <w:rPr>
          <w:rFonts w:ascii="宋体" w:hAnsi="宋体" w:cs="宋体"/>
          <w:color w:val="000000"/>
          <w:spacing w:val="0"/>
          <w:sz w:val="21"/>
        </w:rPr>
        <w:t>所示，由此可知，开关闭</w:t>
      </w:r>
    </w:p>
    <w:p w14:paraId="054BDD38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1"/>
          <w:sz w:val="21"/>
        </w:rPr>
        <w:t>合瞬间，流经电阻箱</w:t>
      </w:r>
      <w:r>
        <w:rPr>
          <w:rFonts w:ascii="Times New Roman"/>
          <w:color w:val="000000"/>
          <w:spacing w:val="17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的电流为</w:t>
      </w:r>
      <w:r>
        <w:rPr>
          <w:rFonts w:ascii="Calibri"/>
          <w:color w:val="000000"/>
          <w:spacing w:val="0"/>
          <w:sz w:val="21"/>
        </w:rPr>
        <w:t>____</w:t>
      </w:r>
      <w:r>
        <w:rPr>
          <w:rFonts w:ascii="Times New Roman"/>
          <w:color w:val="000000"/>
          <w:spacing w:val="0"/>
          <w:sz w:val="21"/>
        </w:rPr>
        <w:t>mA</w:t>
      </w:r>
      <w:r>
        <w:rPr>
          <w:rFonts w:ascii="宋体" w:hAnsi="宋体" w:cs="宋体"/>
          <w:color w:val="000000"/>
          <w:spacing w:val="-1"/>
          <w:sz w:val="21"/>
        </w:rPr>
        <w:t>，此瞬间，电容器对电流的阻碍为零，可简化为导线，则此次实验电阻箱接入</w:t>
      </w:r>
    </w:p>
    <w:p w14:paraId="7010C7E0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电路的阻值为</w:t>
      </w:r>
      <w:r>
        <w:rPr>
          <w:rFonts w:ascii="Calibri"/>
          <w:color w:val="000000"/>
          <w:spacing w:val="0"/>
          <w:sz w:val="21"/>
        </w:rPr>
        <w:t>______</w:t>
      </w:r>
      <w:r>
        <w:rPr>
          <w:rFonts w:ascii="Times New Roman" w:hAnsi="Times New Roman" w:cs="Times New Roman"/>
          <w:color w:val="000000"/>
          <w:spacing w:val="0"/>
          <w:sz w:val="21"/>
        </w:rPr>
        <w:t>Ω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 w14:paraId="58F189CD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-2"/>
          <w:sz w:val="21"/>
        </w:rPr>
        <w:t>）若该同学数得图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阴影部分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面积为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38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个小格，由此可知此次充电过程，电容器存储的电荷量为</w:t>
      </w:r>
      <w:r>
        <w:rPr>
          <w:rFonts w:ascii="Calibri"/>
          <w:color w:val="000000"/>
          <w:spacing w:val="0"/>
          <w:sz w:val="21"/>
        </w:rPr>
        <w:t>______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-8"/>
          <w:sz w:val="21"/>
        </w:rPr>
        <w:t>，该电</w:t>
      </w:r>
    </w:p>
    <w:p w14:paraId="7821A75C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容器的电容为</w:t>
      </w:r>
      <w:r>
        <w:rPr>
          <w:rFonts w:ascii="Calibri"/>
          <w:color w:val="000000"/>
          <w:spacing w:val="0"/>
          <w:sz w:val="21"/>
        </w:rPr>
        <w:t>______</w:t>
      </w:r>
      <w:r>
        <w:rPr>
          <w:rFonts w:ascii="Times New Roman" w:hAnsi="Times New Roman" w:cs="Times New Roman"/>
          <w:color w:val="000000"/>
          <w:spacing w:val="0"/>
          <w:sz w:val="21"/>
        </w:rPr>
        <w:t>μF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 w14:paraId="08A8432F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13</w:t>
      </w:r>
      <w:r>
        <w:rPr>
          <w:rFonts w:ascii="宋体" w:hAnsi="宋体" w:cs="宋体"/>
          <w:color w:val="000000"/>
          <w:spacing w:val="0"/>
          <w:sz w:val="21"/>
        </w:rPr>
        <w:t>．如图所示，两竖直虚线间的距离为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宋体" w:hAnsi="宋体" w:cs="宋体"/>
          <w:color w:val="000000"/>
          <w:spacing w:val="-3"/>
          <w:sz w:val="21"/>
        </w:rPr>
        <w:t>，其间的区域存在方向水平向右的匀强电场（图中未画出）。自该区域左方的</w:t>
      </w:r>
    </w:p>
    <w:p w14:paraId="36CE7014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点将质量为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宋体" w:hAnsi="宋体" w:cs="宋体"/>
          <w:color w:val="000000"/>
          <w:spacing w:val="0"/>
          <w:sz w:val="21"/>
        </w:rPr>
        <w:t>、电荷量分别为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q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86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的带电小球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M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Calibri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先后以相同的初速度沿平行于电场的方向射出。小球</w:t>
      </w:r>
    </w:p>
    <w:p w14:paraId="67DBBA73"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在重力作用下进入电场区域，并从该区域的右边界离开。已知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离开电场时的速度方向竖直向下；</w:t>
      </w:r>
      <w:r>
        <w:rPr>
          <w:rFonts w:ascii="Calibri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在电场中做直线</w:t>
      </w:r>
    </w:p>
    <w:p w14:paraId="52EDB00F"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运动，刚离开电场时的动能为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刚离开电场时的动能的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倍。不计空气阻力，重力加速度大小为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宋体" w:hAnsi="宋体" w:cs="宋体"/>
          <w:color w:val="000000"/>
          <w:spacing w:val="0"/>
          <w:sz w:val="21"/>
        </w:rPr>
        <w:t>。求：</w:t>
      </w:r>
    </w:p>
    <w:p w14:paraId="3B24E6FD"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Calibri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在电场中运动的时间之比；</w:t>
      </w:r>
    </w:p>
    <w:p w14:paraId="3B93649C"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点距电场左边界的水平距离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宋体" w:hAnsi="宋体" w:cs="宋体"/>
          <w:color w:val="000000"/>
          <w:spacing w:val="0"/>
          <w:sz w:val="21"/>
        </w:rPr>
        <w:t>；</w:t>
      </w:r>
    </w:p>
    <w:p w14:paraId="6202469F"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）该电场的电场强度大小。</w:t>
      </w:r>
    </w:p>
    <w:p w14:paraId="0C37C902">
      <w:pPr>
        <w:spacing w:before="4721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14</w:t>
      </w:r>
      <w:r>
        <w:rPr>
          <w:rFonts w:ascii="宋体" w:hAnsi="宋体" w:cs="宋体"/>
          <w:color w:val="000000"/>
          <w:spacing w:val="-5"/>
          <w:sz w:val="21"/>
        </w:rPr>
        <w:t>．如图所示，真空中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19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-19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三点构成等边三角形，边长为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宋体" w:hAnsi="宋体" w:cs="宋体"/>
          <w:color w:val="000000"/>
          <w:spacing w:val="-2"/>
          <w:sz w:val="21"/>
        </w:rPr>
        <w:t>。若将三个电荷量均为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的点电荷分别固定在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19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、</w:t>
      </w:r>
    </w:p>
    <w:p w14:paraId="29D0C97A"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三点，已知静电力常量为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宋体" w:hAnsi="宋体" w:cs="宋体"/>
          <w:color w:val="000000"/>
          <w:spacing w:val="0"/>
          <w:sz w:val="21"/>
        </w:rPr>
        <w:t>。求：</w:t>
      </w:r>
    </w:p>
    <w:p w14:paraId="6571A55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7E12F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66BC87">
      <w:pPr>
        <w:sectPr>
          <w:pgSz w:w="11900" w:h="16840"/>
          <w:pgMar w:top="3765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3313AC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A761646">
      <w:pPr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06" o:spid="_x0000_s1132" o:spt="75" type="#_x0000_t75" style="position:absolute;left:0pt;margin-left:186.6pt;margin-top:450pt;height:6.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7" o:spid="_x0000_s1133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pict>
          <v:shape id="_x0000108" o:spid="_x0000_s1134" o:spt="75" type="#_x0000_t75" style="position:absolute;left:0pt;margin-left:27.5pt;margin-top:304.45pt;height:86.05pt;width:99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pict>
          <v:shape id="_x0000109" o:spid="_x0000_s1135" o:spt="75" type="#_x0000_t75" style="position:absolute;left:0pt;margin-left:173.05pt;margin-top:465.75pt;height:29pt;width:36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pict>
          <v:shape id="_x0000110" o:spid="_x0000_s1136" o:spt="75" type="#_x0000_t75" style="position:absolute;left:0pt;margin-left:480.7pt;margin-top:471.75pt;height:17.75pt;width:1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pict>
          <v:shape id="_x0000111" o:spid="_x0000_s1137" o:spt="75" type="#_x0000_t75" style="position:absolute;left:0pt;margin-left:144.55pt;margin-top:723.2pt;height:14.75pt;width:2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pict>
          <v:shape id="_x0000112" o:spid="_x0000_s1138" o:spt="75" type="#_x0000_t75" style="position:absolute;left:0pt;margin-left:53.75pt;margin-top:753.2pt;height:32.75pt;width: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5" o:title=""/>
            <o:lock v:ext="edit" aspectratio="t"/>
          </v:shape>
        </w:pict>
      </w:r>
      <w:r>
        <w:rPr>
          <w:rFonts w:ascii="Calibri"/>
          <w:color w:val="000000"/>
          <w:spacing w:val="0"/>
          <w:sz w:val="21"/>
        </w:rPr>
        <w:t>(1)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处点电荷对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处点电荷作用力的大小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宋体" w:hAnsi="宋体" w:cs="宋体"/>
          <w:color w:val="000000"/>
          <w:spacing w:val="0"/>
          <w:sz w:val="21"/>
        </w:rPr>
        <w:t>；</w:t>
      </w:r>
    </w:p>
    <w:p w14:paraId="08D47190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(2)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连线中点电场强度的大小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 w14:paraId="7533F41E">
      <w:pPr>
        <w:spacing w:before="65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15</w:t>
      </w:r>
      <w:r>
        <w:rPr>
          <w:rFonts w:ascii="宋体" w:hAnsi="宋体" w:cs="宋体"/>
          <w:color w:val="000000"/>
          <w:spacing w:val="-1"/>
          <w:sz w:val="21"/>
        </w:rPr>
        <w:t>．如图所示，两个带有等量正电荷的点电荷固定在匀强电场中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8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两点，两点电荷的电荷量均为</w:t>
      </w:r>
      <w:r>
        <w:rPr>
          <w:rFonts w:ascii="Calibri"/>
          <w:color w:val="000000"/>
          <w:spacing w:val="0"/>
          <w:sz w:val="21"/>
        </w:rPr>
        <w:t>+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宋体" w:hAnsi="宋体" w:cs="宋体"/>
          <w:color w:val="000000"/>
          <w:spacing w:val="-1"/>
          <w:sz w:val="21"/>
        </w:rPr>
        <w:t>，两点电荷连线</w:t>
      </w:r>
    </w:p>
    <w:p w14:paraId="45E30DA5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1"/>
          <w:sz w:val="21"/>
        </w:rPr>
        <w:t>与匀强电场方向垂直。若将一质量为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宋体" w:hAnsi="宋体" w:cs="宋体"/>
          <w:color w:val="000000"/>
          <w:spacing w:val="-2"/>
          <w:sz w:val="21"/>
        </w:rPr>
        <w:t>、电荷量为</w:t>
      </w:r>
      <w:r>
        <w:rPr>
          <w:rFonts w:ascii="Calibri"/>
          <w:color w:val="000000"/>
          <w:spacing w:val="0"/>
          <w:sz w:val="21"/>
        </w:rPr>
        <w:t>+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的检验电荷放置在图中的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点，其恰好能够静止在该位置。已知</w:t>
      </w:r>
    </w:p>
    <w:p w14:paraId="359B4BC9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5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两点之间的距离为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6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-5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-5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连线中点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的距离为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-1"/>
          <w:sz w:val="21"/>
        </w:rPr>
        <w:t>。现使该检验电荷在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点获得沿电场线方向的某一初</w:t>
      </w:r>
    </w:p>
    <w:p w14:paraId="453F34C1"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速度，不计该检验电荷的重力作用，静电力常量为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 w14:paraId="1C54CBAB">
      <w:pPr>
        <w:spacing w:before="206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(1)</w:t>
      </w:r>
      <w:r>
        <w:rPr>
          <w:rFonts w:ascii="宋体" w:hAnsi="宋体" w:cs="宋体"/>
          <w:color w:val="000000"/>
          <w:spacing w:val="0"/>
          <w:sz w:val="21"/>
        </w:rPr>
        <w:t>求检验电荷在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P </w:t>
      </w:r>
      <w:r>
        <w:rPr>
          <w:rFonts w:ascii="宋体" w:hAnsi="宋体" w:cs="宋体"/>
          <w:color w:val="000000"/>
          <w:spacing w:val="-9"/>
          <w:sz w:val="21"/>
        </w:rPr>
        <w:t>点所受库仑力的大小；（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分）</w:t>
      </w:r>
    </w:p>
    <w:p w14:paraId="507EE941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(2)</w:t>
      </w:r>
      <w:r>
        <w:rPr>
          <w:rFonts w:ascii="宋体" w:hAnsi="宋体" w:cs="宋体"/>
          <w:color w:val="000000"/>
          <w:spacing w:val="0"/>
          <w:sz w:val="21"/>
        </w:rPr>
        <w:t>求检验电荷经过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-8"/>
          <w:sz w:val="21"/>
        </w:rPr>
        <w:t>连线中点时加速度的大小；（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分）</w:t>
      </w:r>
    </w:p>
    <w:p w14:paraId="758E003A"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(3)</w:t>
      </w:r>
      <w:r>
        <w:rPr>
          <w:rFonts w:ascii="宋体" w:hAnsi="宋体" w:cs="宋体"/>
          <w:color w:val="000000"/>
          <w:spacing w:val="0"/>
          <w:sz w:val="21"/>
        </w:rPr>
        <w:t>已知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OP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连线之间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Calibri"/>
          <w:color w:val="000000"/>
          <w:spacing w:val="0"/>
          <w:sz w:val="21"/>
        </w:rPr>
        <w:t>'</w:t>
      </w:r>
      <w:r>
        <w:rPr>
          <w:rFonts w:ascii="宋体" w:hAnsi="宋体" w:cs="宋体"/>
          <w:color w:val="000000"/>
          <w:spacing w:val="-2"/>
          <w:sz w:val="21"/>
        </w:rPr>
        <w:t>点（图中未画出）的电场强度与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点的电场强度相等，且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OP</w:t>
      </w:r>
      <w:r>
        <w:rPr>
          <w:rFonts w:ascii="Calibri"/>
          <w:color w:val="000000"/>
          <w:spacing w:val="0"/>
          <w:sz w:val="21"/>
        </w:rPr>
        <w:t>'</w:t>
      </w:r>
      <w:r>
        <w:rPr>
          <w:rFonts w:ascii="宋体" w:hAnsi="宋体" w:cs="宋体"/>
          <w:color w:val="000000"/>
          <w:spacing w:val="0"/>
          <w:sz w:val="21"/>
        </w:rPr>
        <w:t>长度为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nd</w:t>
      </w:r>
      <w:r>
        <w:rPr>
          <w:rFonts w:ascii="宋体" w:hAnsi="宋体" w:cs="宋体"/>
          <w:color w:val="000000"/>
          <w:spacing w:val="-2"/>
          <w:sz w:val="21"/>
        </w:rPr>
        <w:t>，另已知电荷量为</w:t>
      </w:r>
      <w:r>
        <w:rPr>
          <w:rFonts w:ascii="Calibri"/>
          <w:color w:val="000000"/>
          <w:spacing w:val="0"/>
          <w:sz w:val="21"/>
        </w:rPr>
        <w:t>+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</w:t>
      </w:r>
    </w:p>
    <w:p w14:paraId="6B8D35D4">
      <w:pPr>
        <w:spacing w:before="26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点电荷在距离它为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处的电势为</w:t>
      </w:r>
      <w:r>
        <w:rPr>
          <w:rFonts w:ascii="Times New Roman"/>
          <w:color w:val="000000"/>
          <w:spacing w:val="634"/>
          <w:sz w:val="21"/>
        </w:rPr>
        <w:t xml:space="preserve"> </w:t>
      </w:r>
      <w:r>
        <w:rPr>
          <w:rFonts w:ascii="宋体" w:hAnsi="宋体" w:cs="宋体"/>
          <w:color w:val="000000"/>
          <w:spacing w:val="-2"/>
          <w:sz w:val="21"/>
        </w:rPr>
        <w:t>，若要使检验电荷能从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点到达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宋体" w:hAnsi="宋体" w:cs="宋体"/>
          <w:color w:val="000000"/>
          <w:spacing w:val="-2"/>
          <w:sz w:val="21"/>
        </w:rPr>
        <w:t>点，求检验电荷的初动能</w:t>
      </w:r>
      <w:r>
        <w:rPr>
          <w:rFonts w:ascii="Times New Roman"/>
          <w:color w:val="000000"/>
          <w:spacing w:val="214"/>
          <w:sz w:val="21"/>
        </w:rPr>
        <w:t xml:space="preserve"> </w:t>
      </w:r>
      <w:r>
        <w:rPr>
          <w:rFonts w:ascii="宋体" w:hAnsi="宋体" w:cs="宋体"/>
          <w:color w:val="000000"/>
          <w:spacing w:val="-18"/>
          <w:sz w:val="21"/>
        </w:rPr>
        <w:t>满足的条件。（</w:t>
      </w:r>
      <w:r>
        <w:rPr>
          <w:rFonts w:ascii="Calibri"/>
          <w:color w:val="000000"/>
          <w:spacing w:val="0"/>
          <w:sz w:val="21"/>
        </w:rPr>
        <w:t>4</w:t>
      </w:r>
    </w:p>
    <w:p w14:paraId="67AA52FB"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分）</w:t>
      </w:r>
    </w:p>
    <w:p w14:paraId="737E235F">
      <w:pPr>
        <w:spacing w:before="3027" w:after="0" w:line="651" w:lineRule="exact"/>
        <w:ind w:left="0" w:right="0" w:firstLine="0"/>
        <w:jc w:val="left"/>
        <w:rPr>
          <w:rFonts w:ascii="Times New Roman"/>
          <w:color w:val="000000"/>
          <w:spacing w:val="0"/>
          <w:sz w:val="53"/>
        </w:rPr>
      </w:pPr>
      <w:bookmarkStart w:id="0" w:name="_GoBack"/>
      <w:bookmarkEnd w:id="0"/>
      <w:r>
        <w:rPr>
          <w:rFonts w:ascii="Calibri"/>
          <w:b/>
          <w:color w:val="000000"/>
          <w:spacing w:val="-23"/>
          <w:sz w:val="53"/>
        </w:rPr>
        <w:t>CBDDC</w:t>
      </w:r>
      <w:r>
        <w:rPr>
          <w:rFonts w:ascii="Times New Roman"/>
          <w:b/>
          <w:color w:val="000000"/>
          <w:spacing w:val="390"/>
          <w:sz w:val="53"/>
        </w:rPr>
        <w:t xml:space="preserve"> </w:t>
      </w:r>
      <w:r>
        <w:rPr>
          <w:rFonts w:ascii="Calibri"/>
          <w:b/>
          <w:color w:val="000000"/>
          <w:spacing w:val="-22"/>
          <w:sz w:val="53"/>
        </w:rPr>
        <w:t>BD</w:t>
      </w:r>
      <w:r>
        <w:rPr>
          <w:rFonts w:ascii="Times New Roman"/>
          <w:b/>
          <w:color w:val="000000"/>
          <w:spacing w:val="646"/>
          <w:sz w:val="53"/>
        </w:rPr>
        <w:t xml:space="preserve"> </w:t>
      </w:r>
      <w:r>
        <w:rPr>
          <w:rFonts w:ascii="Calibri"/>
          <w:b/>
          <w:color w:val="000000"/>
          <w:spacing w:val="-21"/>
          <w:sz w:val="53"/>
        </w:rPr>
        <w:t>8BD</w:t>
      </w:r>
      <w:r>
        <w:rPr>
          <w:rFonts w:ascii="Times New Roman"/>
          <w:b/>
          <w:color w:val="000000"/>
          <w:spacing w:val="645"/>
          <w:sz w:val="53"/>
        </w:rPr>
        <w:t xml:space="preserve"> </w:t>
      </w:r>
      <w:r>
        <w:rPr>
          <w:rFonts w:ascii="Calibri"/>
          <w:b/>
          <w:color w:val="000000"/>
          <w:spacing w:val="-22"/>
          <w:sz w:val="53"/>
        </w:rPr>
        <w:t>9AD</w:t>
      </w:r>
      <w:r>
        <w:rPr>
          <w:rFonts w:ascii="Times New Roman"/>
          <w:b/>
          <w:color w:val="000000"/>
          <w:spacing w:val="646"/>
          <w:sz w:val="53"/>
        </w:rPr>
        <w:t xml:space="preserve"> </w:t>
      </w:r>
      <w:r>
        <w:rPr>
          <w:rFonts w:ascii="Calibri"/>
          <w:b/>
          <w:color w:val="000000"/>
          <w:spacing w:val="-20"/>
          <w:sz w:val="53"/>
        </w:rPr>
        <w:t>10BC</w:t>
      </w:r>
    </w:p>
    <w:p w14:paraId="3D0BF841">
      <w:pPr>
        <w:spacing w:before="285" w:after="0" w:line="651" w:lineRule="exact"/>
        <w:ind w:left="261" w:right="0" w:firstLine="0"/>
        <w:jc w:val="left"/>
        <w:rPr>
          <w:rFonts w:ascii="Times New Roman"/>
          <w:color w:val="000000"/>
          <w:spacing w:val="0"/>
          <w:sz w:val="53"/>
        </w:rPr>
      </w:pPr>
      <w:r>
        <w:rPr>
          <w:rFonts w:ascii="Calibri"/>
          <w:b/>
          <w:color w:val="000000"/>
          <w:spacing w:val="-20"/>
          <w:sz w:val="53"/>
        </w:rPr>
        <w:t>11</w:t>
      </w:r>
    </w:p>
    <w:p w14:paraId="7E715E63">
      <w:pPr>
        <w:spacing w:before="0" w:after="0" w:line="274" w:lineRule="exact"/>
        <w:ind w:left="75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32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##</w:t>
      </w:r>
      <w:r>
        <w:rPr>
          <w:rFonts w:ascii="宋体" w:hAnsi="宋体" w:cs="宋体"/>
          <w:color w:val="000000"/>
          <w:spacing w:val="0"/>
          <w:sz w:val="21"/>
        </w:rPr>
        <w:t>小球受到的重力大小</w:t>
      </w:r>
    </w:p>
    <w:p w14:paraId="6A18DF66">
      <w:pPr>
        <w:spacing w:before="5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53189F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B6144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F748F6A">
      <w:pPr>
        <w:sectPr>
          <w:pgSz w:w="11900" w:h="16840"/>
          <w:pgMar w:top="2828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07BF94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B7F41AE">
      <w:pPr>
        <w:spacing w:before="0" w:after="0" w:line="651" w:lineRule="exact"/>
        <w:ind w:left="0" w:right="0" w:firstLine="0"/>
        <w:jc w:val="left"/>
        <w:rPr>
          <w:rFonts w:ascii="Times New Roman"/>
          <w:color w:val="000000"/>
          <w:spacing w:val="0"/>
          <w:sz w:val="53"/>
        </w:rPr>
      </w:pPr>
      <w:r>
        <w:pict>
          <v:shape id="_x0000113" o:spid="_x0000_s1139" o:spt="75" type="#_x0000_t75" style="position:absolute;left:0pt;margin-left:186.6pt;margin-top:450pt;height:6.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14" o:spid="_x0000_s1140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6" o:title=""/>
            <o:lock v:ext="edit" aspectratio="t"/>
          </v:shape>
        </w:pict>
      </w:r>
      <w:r>
        <w:pict>
          <v:shape id="_x0000115" o:spid="_x0000_s1141" o:spt="75" type="#_x0000_t75" style="position:absolute;left:0pt;margin-left:118.3pt;margin-top:60.5pt;height:13.25pt;width:1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  <w:r>
        <w:pict>
          <v:shape id="_x0000116" o:spid="_x0000_s1142" o:spt="75" type="#_x0000_t75" style="position:absolute;left:0pt;margin-left:92.8pt;margin-top:97.3pt;height:17.75pt;width:4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pict>
          <v:shape id="_x0000117" o:spid="_x0000_s1143" o:spt="75" type="#_x0000_t75" style="position:absolute;left:0pt;margin-left:69.55pt;margin-top:136.35pt;height:17pt;width:31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9" o:title=""/>
            <o:lock v:ext="edit" aspectratio="t"/>
          </v:shape>
        </w:pict>
      </w:r>
      <w:r>
        <w:pict>
          <v:shape id="_x0000118" o:spid="_x0000_s1144" o:spt="75" type="#_x0000_t75" style="position:absolute;left:0pt;margin-left:130.3pt;margin-top:137.85pt;height:14pt;width:1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pict>
          <v:shape id="_x0000119" o:spid="_x0000_s1145" o:spt="75" type="#_x0000_t75" style="position:absolute;left:0pt;margin-left:176.8pt;margin-top:128.1pt;height:33.5pt;width:3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1" o:title=""/>
            <o:lock v:ext="edit" aspectratio="t"/>
          </v:shape>
        </w:pict>
      </w:r>
      <w:r>
        <w:pict>
          <v:shape id="_x0000120" o:spid="_x0000_s1146" o:spt="75" type="#_x0000_t75" style="position:absolute;left:0pt;margin-left:278.85pt;margin-top:198.6pt;height:17.75pt;width:3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2" o:title=""/>
            <o:lock v:ext="edit" aspectratio="t"/>
          </v:shape>
        </w:pict>
      </w:r>
      <w:r>
        <w:pict>
          <v:shape id="_x0000121" o:spid="_x0000_s1147" o:spt="75" type="#_x0000_t75" style="position:absolute;left:0pt;margin-left:275.1pt;margin-top:229.35pt;height:18.5pt;width:44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3" o:title=""/>
            <o:lock v:ext="edit" aspectratio="t"/>
          </v:shape>
        </w:pict>
      </w:r>
      <w:r>
        <w:pict>
          <v:shape id="_x0000122" o:spid="_x0000_s1148" o:spt="75" type="#_x0000_t75" style="position:absolute;left:0pt;margin-left:260.85pt;margin-top:278.1pt;height:29.75pt;width:7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4" o:title=""/>
            <o:lock v:ext="edit" aspectratio="t"/>
          </v:shape>
        </w:pict>
      </w:r>
      <w:r>
        <w:pict>
          <v:shape id="_x0000123" o:spid="_x0000_s1149" o:spt="75" type="#_x0000_t75" style="position:absolute;left:0pt;margin-left:270.6pt;margin-top:331.45pt;height:32pt;width:54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5" o:title=""/>
            <o:lock v:ext="edit" aspectratio="t"/>
          </v:shape>
        </w:pict>
      </w:r>
      <w:r>
        <w:pict>
          <v:shape id="_x0000124" o:spid="_x0000_s1150" o:spt="75" type="#_x0000_t75" style="position:absolute;left:0pt;margin-left:280.35pt;margin-top:393.75pt;height:17.75pt;width:3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6" o:title=""/>
            <o:lock v:ext="edit" aspectratio="t"/>
          </v:shape>
        </w:pict>
      </w:r>
      <w:r>
        <w:pict>
          <v:shape id="_x0000125" o:spid="_x0000_s1151" o:spt="75" type="#_x0000_t75" style="position:absolute;left:0pt;margin-left:237.6pt;margin-top:422.25pt;height:14.75pt;width:1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7" o:title=""/>
            <o:lock v:ext="edit" aspectratio="t"/>
          </v:shape>
        </w:pict>
      </w:r>
      <w:r>
        <w:pict>
          <v:shape id="_x0000126" o:spid="_x0000_s1152" o:spt="75" type="#_x0000_t75" style="position:absolute;left:0pt;margin-left:256.35pt;margin-top:441pt;height:32.75pt;width:83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8" o:title=""/>
            <o:lock v:ext="edit" aspectratio="t"/>
          </v:shape>
        </w:pict>
      </w:r>
      <w:r>
        <w:pict>
          <v:shape id="_x0000127" o:spid="_x0000_s1153" o:spt="75" type="#_x0000_t75" style="position:absolute;left:0pt;margin-left:279.6pt;margin-top:502.5pt;height:18.5pt;width:36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9" o:title=""/>
            <o:lock v:ext="edit" aspectratio="t"/>
          </v:shape>
        </w:pict>
      </w:r>
      <w:r>
        <w:pict>
          <v:shape id="_x0000128" o:spid="_x0000_s1154" o:spt="75" type="#_x0000_t75" style="position:absolute;left:0pt;margin-left:266.85pt;margin-top:550.55pt;height:63.5pt;width:6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0" o:title=""/>
            <o:lock v:ext="edit" aspectratio="t"/>
          </v:shape>
        </w:pict>
      </w:r>
      <w:r>
        <w:pict>
          <v:shape id="_x0000129" o:spid="_x0000_s1155" o:spt="75" type="#_x0000_t75" style="position:absolute;left:0pt;margin-left:281.1pt;margin-top:641.4pt;height:14.75pt;width:3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1" o:title=""/>
            <o:lock v:ext="edit" aspectratio="t"/>
          </v:shape>
        </w:pict>
      </w:r>
      <w:r>
        <w:pict>
          <v:shape id="_x0000130" o:spid="_x0000_s1156" o:spt="75" type="#_x0000_t75" style="position:absolute;left:0pt;margin-left:266.1pt;margin-top:684.15pt;height:29.75pt;width:6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2" o:title=""/>
            <o:lock v:ext="edit" aspectratio="t"/>
          </v:shape>
        </w:pict>
      </w:r>
      <w:r>
        <w:pict>
          <v:shape id="_x0000131" o:spid="_x0000_s1157" o:spt="75" type="#_x0000_t75" style="position:absolute;left:0pt;margin-left:266.85pt;margin-top:720.95pt;height:19.25pt;width:6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rPr>
          <w:rFonts w:ascii="Calibri"/>
          <w:b/>
          <w:color w:val="000000"/>
          <w:spacing w:val="-20"/>
          <w:sz w:val="53"/>
        </w:rPr>
        <w:t>12</w:t>
      </w:r>
    </w:p>
    <w:p w14:paraId="003455F4">
      <w:pPr>
        <w:spacing w:before="0" w:after="0" w:line="274" w:lineRule="exact"/>
        <w:ind w:left="49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①</w:t>
      </w:r>
      <w:r>
        <w:rPr>
          <w:rFonts w:ascii="Calibri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67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②</w:t>
      </w:r>
      <w:r>
        <w:rPr>
          <w:rFonts w:ascii="Calibri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80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③</w:t>
      </w:r>
      <w:r>
        <w:rPr>
          <w:rFonts w:ascii="Calibri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100</w:t>
      </w:r>
    </w:p>
    <w:p w14:paraId="4819FA62">
      <w:pPr>
        <w:spacing w:before="499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①</w:t>
      </w:r>
      <w:r>
        <w:rPr>
          <w:rFonts w:ascii="Calibri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138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②</w:t>
      </w:r>
      <w:r>
        <w:rPr>
          <w:rFonts w:ascii="Calibri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475</w:t>
      </w:r>
    </w:p>
    <w:p w14:paraId="73E37971">
      <w:pPr>
        <w:spacing w:before="5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13</w:t>
      </w:r>
      <w:r>
        <w:rPr>
          <w:rFonts w:ascii="宋体" w:hAnsi="宋体" w:cs="宋体"/>
          <w:color w:val="000000"/>
          <w:spacing w:val="-52"/>
          <w:sz w:val="21"/>
        </w:rPr>
        <w:t>．（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528"/>
          <w:sz w:val="21"/>
        </w:rPr>
        <w:t xml:space="preserve"> 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246"/>
          <w:sz w:val="21"/>
        </w:rPr>
        <w:t xml:space="preserve"> 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</w:t>
      </w:r>
    </w:p>
    <w:p w14:paraId="4BC26DBF">
      <w:pPr>
        <w:spacing w:before="41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）设两小球的初速度为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0</w:t>
      </w:r>
      <w:r>
        <w:rPr>
          <w:rFonts w:ascii="宋体" w:hAnsi="宋体" w:cs="宋体"/>
          <w:color w:val="000000"/>
          <w:spacing w:val="0"/>
          <w:sz w:val="21"/>
        </w:rPr>
        <w:t>，在电场中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小球在水平方向做匀减速直线运动，满足方程</w:t>
      </w:r>
    </w:p>
    <w:p w14:paraId="40F8646E">
      <w:pPr>
        <w:spacing w:before="14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在电场中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小球在水平方向做匀加速直线运动，满足方程</w:t>
      </w:r>
    </w:p>
    <w:p w14:paraId="042694D2">
      <w:pPr>
        <w:spacing w:before="86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</w:p>
    <w:p w14:paraId="4955973B">
      <w:pPr>
        <w:spacing w:before="8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）在进入电场之前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M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Calibri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均做平抛运动，满足</w:t>
      </w:r>
    </w:p>
    <w:p w14:paraId="7091AED8">
      <w:pPr>
        <w:spacing w:before="8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设在进入电场的瞬间速度与水平方向的夹角为</w:t>
      </w:r>
      <w:r>
        <w:rPr>
          <w:rFonts w:ascii="Times New Roman"/>
          <w:color w:val="000000"/>
          <w:spacing w:val="12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</w:t>
      </w:r>
      <w:r>
        <w:rPr>
          <w:rFonts w:ascii="Calibri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在电场中做直线运动，则可得</w:t>
      </w:r>
    </w:p>
    <w:p w14:paraId="45C2BA89">
      <w:pPr>
        <w:spacing w:before="86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又</w:t>
      </w:r>
    </w:p>
    <w:p w14:paraId="7BE54D99">
      <w:pPr>
        <w:spacing w:before="87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可得</w:t>
      </w:r>
    </w:p>
    <w:p w14:paraId="651E595D">
      <w:pPr>
        <w:spacing w:before="149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可得</w:t>
      </w:r>
    </w:p>
    <w:p w14:paraId="5F5D19F7">
      <w:pPr>
        <w:spacing w:before="6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）在电场中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在竖直方向做匀加速直线运动，离开电场时</w:t>
      </w:r>
    </w:p>
    <w:p w14:paraId="543F7831">
      <w:pPr>
        <w:spacing w:before="14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在电场中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在竖直方向做匀加速直线运动，离开电场时</w:t>
      </w:r>
    </w:p>
    <w:p w14:paraId="775DB9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3B5BB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A4087F1">
      <w:pPr>
        <w:sectPr>
          <w:pgSz w:w="11900" w:h="16840"/>
          <w:pgMar w:top="967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18F3C5B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6E07DEC">
      <w:pPr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32" o:spid="_x0000_s1158" o:spt="75" type="#_x0000_t75" style="position:absolute;left:0pt;margin-left:186.6pt;margin-top:450pt;height:6.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33" o:spid="_x0000_s1159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4" o:title=""/>
            <o:lock v:ext="edit" aspectratio="t"/>
          </v:shape>
        </w:pict>
      </w:r>
      <w:r>
        <w:pict>
          <v:shape id="_x0000134" o:spid="_x0000_s1160" o:spt="75" type="#_x0000_t75" style="position:absolute;left:0pt;margin-left:265.35pt;margin-top:80.8pt;height:19.25pt;width:6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pict>
          <v:shape id="_x0000135" o:spid="_x0000_s1161" o:spt="75" type="#_x0000_t75" style="position:absolute;left:0pt;margin-left:266.1pt;margin-top:112.3pt;height:17.75pt;width:6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6" o:title=""/>
            <o:lock v:ext="edit" aspectratio="t"/>
          </v:shape>
        </w:pict>
      </w:r>
      <w:r>
        <w:pict>
          <v:shape id="_x0000136" o:spid="_x0000_s1162" o:spt="75" type="#_x0000_t75" style="position:absolute;left:0pt;margin-left:38pt;margin-top:143.85pt;height:17.75pt;width:52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pict>
          <v:shape id="_x0000137" o:spid="_x0000_s1163" o:spt="75" type="#_x0000_t75" style="position:absolute;left:0pt;margin-left:272.85pt;margin-top:175.35pt;height:33.5pt;width:5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pict>
          <v:shape id="_x0000138" o:spid="_x0000_s1164" o:spt="75" type="#_x0000_t75" style="position:absolute;left:0pt;margin-left:60.5pt;margin-top:215.1pt;height:31.25pt;width:4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9" o:title=""/>
            <o:lock v:ext="edit" aspectratio="t"/>
          </v:shape>
        </w:pict>
      </w:r>
      <w:r>
        <w:pict>
          <v:shape id="_x0000139" o:spid="_x0000_s1165" o:spt="75" type="#_x0000_t75" style="position:absolute;left:0pt;margin-left:38.75pt;margin-top:247.35pt;height:29.75pt;width:4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0" o:title=""/>
            <o:lock v:ext="edit" aspectratio="t"/>
          </v:shape>
        </w:pict>
      </w:r>
      <w:r>
        <w:pict>
          <v:shape id="_x0000140" o:spid="_x0000_s1166" o:spt="75" type="#_x0000_t75" style="position:absolute;left:0pt;margin-left:353.1pt;margin-top:277.35pt;height:31.25pt;width:4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1" o:title=""/>
            <o:lock v:ext="edit" aspectratio="t"/>
          </v:shape>
        </w:pict>
      </w:r>
      <w:r>
        <w:pict>
          <v:shape id="_x0000141" o:spid="_x0000_s1167" o:spt="75" type="#_x0000_t75" style="position:absolute;left:0pt;margin-left:27.5pt;margin-top:335.95pt;height:117.55pt;width:126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2" o:title=""/>
            <o:lock v:ext="edit" aspectratio="t"/>
          </v:shape>
        </w:pict>
      </w:r>
      <w:r>
        <w:pict>
          <v:shape id="_x0000142" o:spid="_x0000_s1168" o:spt="75" type="#_x0000_t75" style="position:absolute;left:0pt;margin-left:132.55pt;margin-top:461.25pt;height:14pt;width:2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3" o:title=""/>
            <o:lock v:ext="edit" aspectratio="t"/>
          </v:shape>
        </w:pict>
      </w:r>
      <w:r>
        <w:pict>
          <v:shape id="_x0000143" o:spid="_x0000_s1169" o:spt="75" type="#_x0000_t75" style="position:absolute;left:0pt;margin-left:232.35pt;margin-top:462pt;height:13.25pt;width:1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pict>
          <v:shape id="_x0000144" o:spid="_x0000_s1170" o:spt="75" type="#_x0000_t75" style="position:absolute;left:0pt;margin-left:27.5pt;margin-top:486.75pt;height:34.25pt;width:131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5" o:title=""/>
            <o:lock v:ext="edit" aspectratio="t"/>
          </v:shape>
        </w:pict>
      </w:r>
      <w:r>
        <w:pict>
          <v:shape id="_x0000145" o:spid="_x0000_s1171" o:spt="75" type="#_x0000_t75" style="position:absolute;left:0pt;margin-left:60.5pt;margin-top:528pt;height:29pt;width:3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6" o:title=""/>
            <o:lock v:ext="edit" aspectratio="t"/>
          </v:shape>
        </w:pict>
      </w:r>
      <w:r>
        <w:pict>
          <v:shape id="_x0000146" o:spid="_x0000_s1172" o:spt="75" type="#_x0000_t75" style="position:absolute;left:0pt;margin-left:38.75pt;margin-top:559.55pt;height:29pt;width:3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7" o:title=""/>
            <o:lock v:ext="edit" aspectratio="t"/>
          </v:shape>
        </w:pict>
      </w:r>
      <w:r>
        <w:pict>
          <v:shape id="_x0000147" o:spid="_x0000_s1173" o:spt="75" type="#_x0000_t75" style="position:absolute;left:0pt;margin-left:38.75pt;margin-top:588.8pt;height:32.75pt;width:179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8" o:title=""/>
            <o:lock v:ext="edit" aspectratio="t"/>
          </v:shape>
        </w:pict>
      </w:r>
      <w:r>
        <w:pict>
          <v:shape id="_x0000148" o:spid="_x0000_s1174" o:spt="75" type="#_x0000_t75" style="position:absolute;left:0pt;margin-left:278.1pt;margin-top:625.55pt;height:21.5pt;width:107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9" o:title=""/>
            <o:lock v:ext="edit" aspectratio="t"/>
          </v:shape>
        </w:pict>
      </w:r>
      <w:r>
        <w:pict>
          <v:shape id="_x0000149" o:spid="_x0000_s1175" o:spt="75" type="#_x0000_t75" style="position:absolute;left:0pt;margin-left:331.35pt;margin-top:653.4pt;height:29.75pt;width:4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0" o:title=""/>
            <o:lock v:ext="edit" aspectratio="t"/>
          </v:shape>
        </w:pict>
      </w:r>
      <w:r>
        <w:pict>
          <v:shape id="_x0000150" o:spid="_x0000_s1176" o:spt="75" type="#_x0000_t75" style="position:absolute;left:0pt;margin-left:143.05pt;margin-top:690.15pt;height:17.75pt;width:6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1" o:title=""/>
            <o:lock v:ext="edit" aspectratio="t"/>
          </v:shape>
        </w:pict>
      </w:r>
      <w:r>
        <w:pict>
          <v:shape id="_x0000151" o:spid="_x0000_s1177" o:spt="75" type="#_x0000_t75" style="position:absolute;left:0pt;margin-left:111.55pt;margin-top:715.7pt;height:29pt;width:5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2" o:title=""/>
            <o:lock v:ext="edit" aspectratio="t"/>
          </v:shape>
        </w:pict>
      </w:r>
      <w:r>
        <w:pict>
          <v:shape id="_x0000152" o:spid="_x0000_s1178" o:spt="75" type="#_x0000_t75" style="position:absolute;left:0pt;margin-left:222.6pt;margin-top:752.45pt;height:17.75pt;width:4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3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1"/>
        </w:rPr>
        <w:t>又</w:t>
      </w:r>
      <w:r>
        <w:rPr>
          <w:rFonts w:ascii="Times New Roman"/>
          <w:color w:val="000000"/>
          <w:spacing w:val="95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结合（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-52"/>
          <w:sz w:val="21"/>
        </w:rPr>
        <w:t>）（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）问结果可得</w:t>
      </w:r>
    </w:p>
    <w:p w14:paraId="3F16D4E3">
      <w:pPr>
        <w:spacing w:before="12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14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(1)</w:t>
      </w:r>
    </w:p>
    <w:p w14:paraId="1D4322AD"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(2)</w:t>
      </w:r>
    </w:p>
    <w:p w14:paraId="53824A05">
      <w:pPr>
        <w:spacing w:before="35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）由库仑定律可知，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处点电荷对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处点电荷作用力的大小</w:t>
      </w:r>
    </w:p>
    <w:p w14:paraId="1E293098">
      <w:pPr>
        <w:spacing w:before="2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）如图所示</w:t>
      </w:r>
    </w:p>
    <w:p w14:paraId="0ACF09FA">
      <w:pPr>
        <w:spacing w:before="273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由电场叠加原理可知，</w:t>
      </w:r>
      <w:r>
        <w:rPr>
          <w:rFonts w:ascii="Times New Roman"/>
          <w:color w:val="000000"/>
          <w:spacing w:val="475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两处的点电荷在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处合场强为零，因此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连线中点电场强度的大小</w:t>
      </w:r>
    </w:p>
    <w:p w14:paraId="74EC0714">
      <w:pPr>
        <w:spacing w:before="1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15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(1)</w:t>
      </w:r>
    </w:p>
    <w:p w14:paraId="2170F320"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(2)</w:t>
      </w:r>
    </w:p>
    <w:p w14:paraId="72A1DA8E"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(3)</w:t>
      </w:r>
    </w:p>
    <w:p w14:paraId="340D1834">
      <w:pPr>
        <w:spacing w:before="35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）根据几何关系可知，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点到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P </w:t>
      </w:r>
      <w:r>
        <w:rPr>
          <w:rFonts w:ascii="宋体" w:hAnsi="宋体" w:cs="宋体"/>
          <w:color w:val="000000"/>
          <w:spacing w:val="0"/>
          <w:sz w:val="21"/>
        </w:rPr>
        <w:t>点的距离为</w:t>
      </w:r>
    </w:p>
    <w:p w14:paraId="225F6EC3">
      <w:pPr>
        <w:spacing w:before="343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电荷为</w:t>
      </w:r>
      <w:r>
        <w:rPr>
          <w:rFonts w:ascii="Calibri"/>
          <w:color w:val="000000"/>
          <w:spacing w:val="0"/>
          <w:sz w:val="21"/>
        </w:rPr>
        <w:t>+</w:t>
      </w:r>
      <w:r>
        <w:rPr>
          <w:rFonts w:ascii="Times New Roman"/>
          <w:i/>
          <w:color w:val="000000"/>
          <w:spacing w:val="0"/>
          <w:sz w:val="21"/>
        </w:rPr>
        <w:t xml:space="preserve">Q </w:t>
      </w:r>
      <w:r>
        <w:rPr>
          <w:rFonts w:ascii="宋体" w:hAnsi="宋体" w:cs="宋体"/>
          <w:color w:val="000000"/>
          <w:spacing w:val="0"/>
          <w:sz w:val="21"/>
        </w:rPr>
        <w:t>的点电荷，受到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两点处点电荷的库仑力，大小均为</w:t>
      </w:r>
    </w:p>
    <w:p w14:paraId="2153A0F0"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所以受到的库仑力合力为</w:t>
      </w:r>
    </w:p>
    <w:p w14:paraId="3935ABFD"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代入数据后，可得</w:t>
      </w:r>
    </w:p>
    <w:p w14:paraId="5ED8149F">
      <w:pPr>
        <w:spacing w:before="35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）检验电荷在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P </w:t>
      </w:r>
      <w:r>
        <w:rPr>
          <w:rFonts w:ascii="宋体" w:hAnsi="宋体" w:cs="宋体"/>
          <w:color w:val="000000"/>
          <w:spacing w:val="0"/>
          <w:sz w:val="21"/>
        </w:rPr>
        <w:t>点处能够保持静止，有</w:t>
      </w:r>
    </w:p>
    <w:p w14:paraId="1D77FFB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D4E1A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F1CAA57">
      <w:pPr>
        <w:sectPr>
          <w:pgSz w:w="11900" w:h="16840"/>
          <w:pgMar w:top="2906" w:right="100" w:bottom="0" w:left="567" w:header="720" w:footer="720" w:gutter="0"/>
          <w:pgNumType w:start="1"/>
          <w:cols w:space="720" w:num="1"/>
          <w:docGrid w:linePitch="1" w:charSpace="0"/>
        </w:sectPr>
      </w:pPr>
    </w:p>
    <w:p w14:paraId="76DB664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E83A245"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53" o:spid="_x0000_s1179" o:spt="75" type="#_x0000_t75" style="position:absolute;left:0pt;margin-left:186.6pt;margin-top:450pt;height:6.5pt;width: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54" o:spid="_x0000_s1180" o:spt="75" type="#_x0000_t75" style="position:absolute;left:0pt;margin-left:91.3pt;margin-top:769.7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pict>
          <v:shape id="_x0000155" o:spid="_x0000_s1181" o:spt="75" type="#_x0000_t75" style="position:absolute;left:0pt;margin-left:143.05pt;margin-top:44pt;height:29pt;width:5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5" o:title=""/>
            <o:lock v:ext="edit" aspectratio="t"/>
          </v:shape>
        </w:pict>
      </w:r>
      <w:r>
        <w:pict>
          <v:shape id="_x0000156" o:spid="_x0000_s1182" o:spt="75" type="#_x0000_t75" style="position:absolute;left:0pt;margin-left:305.85pt;margin-top:78.55pt;height:16.25pt;width:6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6" o:title=""/>
            <o:lock v:ext="edit" aspectratio="t"/>
          </v:shape>
        </w:pict>
      </w:r>
      <w:r>
        <w:pict>
          <v:shape id="_x0000157" o:spid="_x0000_s1183" o:spt="75" type="#_x0000_t75" style="position:absolute;left:0pt;margin-left:48.5pt;margin-top:98.8pt;height:29pt;width:5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pict>
          <v:shape id="_x0000158" o:spid="_x0000_s1184" o:spt="75" type="#_x0000_t75" style="position:absolute;left:0pt;margin-left:148.3pt;margin-top:134.1pt;height:14pt;width:1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8" o:title=""/>
            <o:lock v:ext="edit" aspectratio="t"/>
          </v:shape>
        </w:pict>
      </w:r>
      <w:r>
        <w:pict>
          <v:shape id="_x0000159" o:spid="_x0000_s1185" o:spt="75" type="#_x0000_t75" style="position:absolute;left:0pt;margin-left:224.1pt;margin-top:133.35pt;height:14.75pt;width:1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9" o:title=""/>
            <o:lock v:ext="edit" aspectratio="t"/>
          </v:shape>
        </w:pict>
      </w:r>
      <w:r>
        <w:pict>
          <v:shape id="_x0000160" o:spid="_x0000_s1186" o:spt="75" type="#_x0000_t75" style="position:absolute;left:0pt;margin-left:308.85pt;margin-top:134.1pt;height:14pt;width:1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0" o:title=""/>
            <o:lock v:ext="edit" aspectratio="t"/>
          </v:shape>
        </w:pict>
      </w:r>
      <w:r>
        <w:pict>
          <v:shape id="_x0000161" o:spid="_x0000_s1187" o:spt="75" type="#_x0000_t75" style="position:absolute;left:0pt;margin-left:405.6pt;margin-top:134.1pt;height:14pt;width:1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1" o:title=""/>
            <o:lock v:ext="edit" aspectratio="t"/>
          </v:shape>
        </w:pict>
      </w:r>
      <w:r>
        <w:pict>
          <v:shape id="_x0000162" o:spid="_x0000_s1188" o:spt="75" type="#_x0000_t75" style="position:absolute;left:0pt;margin-left:27.5pt;margin-top:158.85pt;height:19.25pt;width:11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2" o:title=""/>
            <o:lock v:ext="edit" aspectratio="t"/>
          </v:shape>
        </w:pict>
      </w:r>
      <w:r>
        <w:pict>
          <v:shape id="_x0000163" o:spid="_x0000_s1189" o:spt="75" type="#_x0000_t75" style="position:absolute;left:0pt;margin-left:38pt;margin-top:190.35pt;height:34.25pt;width:125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3" o:title=""/>
            <o:lock v:ext="edit" aspectratio="t"/>
          </v:shape>
        </w:pict>
      </w:r>
      <w:r>
        <w:pict>
          <v:shape id="_x0000164" o:spid="_x0000_s1190" o:spt="75" type="#_x0000_t75" style="position:absolute;left:0pt;margin-left:38pt;margin-top:230.1pt;height:63.5pt;width:189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4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1"/>
        </w:rPr>
        <w:t>可解得匀强电场的强度为</w:t>
      </w:r>
    </w:p>
    <w:p w14:paraId="2A73018C"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检验电荷在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ab </w:t>
      </w:r>
      <w:r>
        <w:rPr>
          <w:rFonts w:ascii="宋体" w:hAnsi="宋体" w:cs="宋体"/>
          <w:color w:val="000000"/>
          <w:spacing w:val="0"/>
          <w:sz w:val="21"/>
        </w:rPr>
        <w:t>中点处受到的库仑力为零，只受到静电力，有</w:t>
      </w:r>
    </w:p>
    <w:p w14:paraId="57C51E47"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</w:p>
    <w:p w14:paraId="63856FE0">
      <w:pPr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）检验电荷只要能到达</w:t>
      </w:r>
      <w:r>
        <w:rPr>
          <w:rFonts w:ascii="Times New Roman"/>
          <w:color w:val="000000"/>
          <w:spacing w:val="21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点就可以到达</w:t>
      </w:r>
      <w:r>
        <w:rPr>
          <w:rFonts w:ascii="Times New Roman"/>
          <w:color w:val="000000"/>
          <w:spacing w:val="15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点，若刚好到达</w:t>
      </w:r>
      <w:r>
        <w:rPr>
          <w:rFonts w:ascii="Times New Roman"/>
          <w:color w:val="000000"/>
          <w:spacing w:val="21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点，则从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点到达</w:t>
      </w:r>
      <w:r>
        <w:rPr>
          <w:rFonts w:ascii="Times New Roman"/>
          <w:color w:val="000000"/>
          <w:spacing w:val="21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点的过程由动能定理</w:t>
      </w:r>
    </w:p>
    <w:p w14:paraId="12492884">
      <w:pPr>
        <w:spacing w:before="110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又</w:t>
      </w:r>
    </w:p>
    <w:p w14:paraId="32040972"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</w:p>
    <w:sectPr>
      <w:pgSz w:w="11900" w:h="16840"/>
      <w:pgMar w:top="1076" w:right="100" w:bottom="0" w:left="567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B7832BF5-21C4-4044-A313-47810DEE3FB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AAA6FE6-D4A6-4F6B-B419-E366038B900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D1067FE-5919-453F-A541-9E4CC129AB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9BB2EB4-A540-4143-B7ED-C62716265B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F330242-E69B-4B8C-BFC7-BB30FB8174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127C270-0D3D-48D2-B38C-06F9A88D27B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32D2228-EBBB-4C28-AC88-503EC41F80F9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8" w:fontKey="{84EC33CB-CFAE-42A0-822F-F38FFF3C769B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2BF61435-7835-4697-885C-7282AE58B5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52B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6" Type="http://schemas.openxmlformats.org/officeDocument/2006/relationships/fontTable" Target="fontTable.xml"/><Relationship Id="rId155" Type="http://schemas.openxmlformats.org/officeDocument/2006/relationships/customXml" Target="../customXml/item1.xml"/><Relationship Id="rId154" Type="http://schemas.openxmlformats.org/officeDocument/2006/relationships/image" Target="media/image150.jpeg"/><Relationship Id="rId153" Type="http://schemas.openxmlformats.org/officeDocument/2006/relationships/image" Target="media/image149.jpeg"/><Relationship Id="rId152" Type="http://schemas.openxmlformats.org/officeDocument/2006/relationships/image" Target="media/image148.jpeg"/><Relationship Id="rId151" Type="http://schemas.openxmlformats.org/officeDocument/2006/relationships/image" Target="media/image147.jpeg"/><Relationship Id="rId150" Type="http://schemas.openxmlformats.org/officeDocument/2006/relationships/image" Target="media/image146.jpeg"/><Relationship Id="rId15" Type="http://schemas.openxmlformats.org/officeDocument/2006/relationships/image" Target="media/image11.jpeg"/><Relationship Id="rId149" Type="http://schemas.openxmlformats.org/officeDocument/2006/relationships/image" Target="media/image145.jpeg"/><Relationship Id="rId148" Type="http://schemas.openxmlformats.org/officeDocument/2006/relationships/image" Target="media/image144.jpeg"/><Relationship Id="rId147" Type="http://schemas.openxmlformats.org/officeDocument/2006/relationships/image" Target="media/image143.jpeg"/><Relationship Id="rId146" Type="http://schemas.openxmlformats.org/officeDocument/2006/relationships/image" Target="media/image142.jpeg"/><Relationship Id="rId145" Type="http://schemas.openxmlformats.org/officeDocument/2006/relationships/image" Target="media/image141.jpeg"/><Relationship Id="rId144" Type="http://schemas.openxmlformats.org/officeDocument/2006/relationships/image" Target="media/image140.jpeg"/><Relationship Id="rId143" Type="http://schemas.openxmlformats.org/officeDocument/2006/relationships/image" Target="media/image139.jpeg"/><Relationship Id="rId142" Type="http://schemas.openxmlformats.org/officeDocument/2006/relationships/image" Target="media/image138.jpeg"/><Relationship Id="rId141" Type="http://schemas.openxmlformats.org/officeDocument/2006/relationships/image" Target="media/image137.jpeg"/><Relationship Id="rId140" Type="http://schemas.openxmlformats.org/officeDocument/2006/relationships/image" Target="media/image136.jpeg"/><Relationship Id="rId14" Type="http://schemas.openxmlformats.org/officeDocument/2006/relationships/image" Target="media/image10.jpeg"/><Relationship Id="rId139" Type="http://schemas.openxmlformats.org/officeDocument/2006/relationships/image" Target="media/image135.jpeg"/><Relationship Id="rId138" Type="http://schemas.openxmlformats.org/officeDocument/2006/relationships/image" Target="media/image134.jpeg"/><Relationship Id="rId137" Type="http://schemas.openxmlformats.org/officeDocument/2006/relationships/image" Target="media/image133.jpeg"/><Relationship Id="rId136" Type="http://schemas.openxmlformats.org/officeDocument/2006/relationships/image" Target="media/image132.jpeg"/><Relationship Id="rId135" Type="http://schemas.openxmlformats.org/officeDocument/2006/relationships/image" Target="media/image131.jpeg"/><Relationship Id="rId134" Type="http://schemas.openxmlformats.org/officeDocument/2006/relationships/image" Target="media/image130.jpeg"/><Relationship Id="rId133" Type="http://schemas.openxmlformats.org/officeDocument/2006/relationships/image" Target="media/image129.jpeg"/><Relationship Id="rId132" Type="http://schemas.openxmlformats.org/officeDocument/2006/relationships/image" Target="media/image128.jpeg"/><Relationship Id="rId131" Type="http://schemas.openxmlformats.org/officeDocument/2006/relationships/image" Target="media/image127.jpeg"/><Relationship Id="rId130" Type="http://schemas.openxmlformats.org/officeDocument/2006/relationships/image" Target="media/image126.jpeg"/><Relationship Id="rId13" Type="http://schemas.openxmlformats.org/officeDocument/2006/relationships/image" Target="media/image9.jpeg"/><Relationship Id="rId129" Type="http://schemas.openxmlformats.org/officeDocument/2006/relationships/image" Target="media/image125.jpeg"/><Relationship Id="rId128" Type="http://schemas.openxmlformats.org/officeDocument/2006/relationships/image" Target="media/image124.jpeg"/><Relationship Id="rId127" Type="http://schemas.openxmlformats.org/officeDocument/2006/relationships/image" Target="media/image123.jpeg"/><Relationship Id="rId126" Type="http://schemas.openxmlformats.org/officeDocument/2006/relationships/image" Target="media/image122.jpeg"/><Relationship Id="rId125" Type="http://schemas.openxmlformats.org/officeDocument/2006/relationships/image" Target="media/image121.jpeg"/><Relationship Id="rId124" Type="http://schemas.openxmlformats.org/officeDocument/2006/relationships/image" Target="media/image120.jpeg"/><Relationship Id="rId123" Type="http://schemas.openxmlformats.org/officeDocument/2006/relationships/image" Target="media/image119.jpeg"/><Relationship Id="rId122" Type="http://schemas.openxmlformats.org/officeDocument/2006/relationships/image" Target="media/image118.jpeg"/><Relationship Id="rId121" Type="http://schemas.openxmlformats.org/officeDocument/2006/relationships/image" Target="media/image117.jpeg"/><Relationship Id="rId120" Type="http://schemas.openxmlformats.org/officeDocument/2006/relationships/image" Target="media/image116.jpeg"/><Relationship Id="rId12" Type="http://schemas.openxmlformats.org/officeDocument/2006/relationships/image" Target="media/image8.jpeg"/><Relationship Id="rId119" Type="http://schemas.openxmlformats.org/officeDocument/2006/relationships/image" Target="media/image115.jpeg"/><Relationship Id="rId118" Type="http://schemas.openxmlformats.org/officeDocument/2006/relationships/image" Target="media/image114.jpeg"/><Relationship Id="rId117" Type="http://schemas.openxmlformats.org/officeDocument/2006/relationships/image" Target="media/image113.jpeg"/><Relationship Id="rId116" Type="http://schemas.openxmlformats.org/officeDocument/2006/relationships/image" Target="media/image112.jpeg"/><Relationship Id="rId115" Type="http://schemas.openxmlformats.org/officeDocument/2006/relationships/image" Target="media/image111.jpeg"/><Relationship Id="rId114" Type="http://schemas.openxmlformats.org/officeDocument/2006/relationships/image" Target="media/image110.jpeg"/><Relationship Id="rId113" Type="http://schemas.openxmlformats.org/officeDocument/2006/relationships/image" Target="media/image109.jpeg"/><Relationship Id="rId112" Type="http://schemas.openxmlformats.org/officeDocument/2006/relationships/image" Target="media/image108.jpeg"/><Relationship Id="rId111" Type="http://schemas.openxmlformats.org/officeDocument/2006/relationships/image" Target="media/image107.jpeg"/><Relationship Id="rId110" Type="http://schemas.openxmlformats.org/officeDocument/2006/relationships/image" Target="media/image106.jpeg"/><Relationship Id="rId11" Type="http://schemas.openxmlformats.org/officeDocument/2006/relationships/image" Target="media/image7.jpe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jpeg"/><Relationship Id="rId102" Type="http://schemas.openxmlformats.org/officeDocument/2006/relationships/image" Target="media/image98.jpe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3504</Words>
  <Characters>3710</Characters>
  <TotalTime>0</TotalTime>
  <ScaleCrop>false</ScaleCrop>
  <LinksUpToDate>false</LinksUpToDate>
  <CharactersWithSpaces>4139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2025-10-14T00:47:32Z</dcterms:created>
  <dc:creator>期待明天</dc:creator>
  <cp:lastModifiedBy>期待明天</cp:lastModifiedBy>
  <dcterms:modified xsi:type="dcterms:W3CDTF">2025-10-14T00:48:16Z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2052-12.1.0.22529</vt:lpwstr>
  </property>
  <property fmtid="{D5CDD505-2E9C-101B-9397-08002B2CF9AE}" pid="4" name="ICV">
    <vt:lpwstr>D1E769DAD7E14854AE2CD65821456353_12</vt:lpwstr>
  </property>
</Properties>
</file>