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76" w:lineRule="auto"/>
        <w:jc w:val="both"/>
        <w:textAlignment w:val="center"/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</w:rPr>
      </w:pP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11544300</wp:posOffset>
            </wp:positionV>
            <wp:extent cx="431800" cy="431800"/>
            <wp:wrapNone/>
            <wp:docPr id="1000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机</w:t>
      </w: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</w:rPr>
        <w:t>密★启用前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0"/>
        <w:jc w:val="center"/>
        <w:textAlignment w:val="center"/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</w:pP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辽宁省普通高中</w:t>
      </w:r>
      <w:r>
        <w:rPr>
          <w:rFonts w:ascii="Times New Roman" w:eastAsia="宋体" w:hAnsi="Times New Roman" w:cs="Times New Roman" w:hint="eastAsia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2025~2026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学年</w:t>
      </w:r>
      <w:r>
        <w:rPr>
          <w:rFonts w:ascii="Times New Roman" w:eastAsia="宋体" w:hAnsi="Times New Roman" w:cs="Times New Roman" w:hint="eastAsia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上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学期</w:t>
      </w:r>
      <w:r>
        <w:rPr>
          <w:rFonts w:ascii="Times New Roman" w:hAnsi="Times New Roman" w:cs="Times New Roman" w:hint="eastAsia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期初考试</w:t>
      </w:r>
      <w:r>
        <w:rPr>
          <w:rFonts w:ascii="Times New Roman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调研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试题（</w:t>
      </w:r>
      <w:r>
        <w:rPr>
          <w:rFonts w:ascii="Times New Roman" w:hAnsi="Times New Roman" w:cs="Times New Roman" w:hint="eastAsia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4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76" w:lineRule="auto"/>
        <w:ind w:left="0" w:right="0" w:firstLine="0"/>
        <w:jc w:val="center"/>
        <w:textAlignment w:val="center"/>
        <w:rPr>
          <w:rFonts w:ascii="Times New Roman" w:eastAsia="宋体" w:hAnsi="Times New Roman" w:cs="Times New Roman" w:hint="default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</w:pPr>
      <w:r>
        <w:rPr>
          <w:rFonts w:ascii="Times New Roman" w:eastAsia="宋体" w:hAnsi="Times New Roman" w:cs="Times New Roman" w:hint="default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高</w:t>
      </w:r>
      <w:r>
        <w:rPr>
          <w:rFonts w:ascii="Times New Roman" w:hAnsi="Times New Roman" w:cs="Times New Roman" w:hint="eastAsia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二</w:t>
      </w:r>
      <w:r>
        <w:rPr>
          <w:rFonts w:ascii="Times New Roman" w:eastAsia="宋体" w:hAnsi="Times New Roman" w:cs="Times New Roman" w:hint="eastAsia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jc w:val="both"/>
        <w:textAlignment w:val="center"/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</w:pPr>
      <w:bookmarkStart w:id="0" w:name="OLE_LINK1"/>
      <w:r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命题人：辽宁省鸿飞教学研究中心 张天麟     审题人：辽宁省鸿飞教学研究中心 物理调研组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jc w:val="both"/>
        <w:textAlignment w:val="center"/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命题范围：</w:t>
      </w:r>
      <w:r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【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必修二6</w:t>
      </w:r>
      <w:r>
        <w:rPr>
          <w:rFonts w:eastAsia="仿宋" w:cs="Times New Roman" w:hint="eastAsia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~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8章，必修三9</w:t>
      </w:r>
      <w:r>
        <w:rPr>
          <w:rFonts w:eastAsia="仿宋" w:cs="Times New Roman" w:hint="eastAsia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~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10章，选择性必修1</w:t>
      </w:r>
      <w:r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】</w:t>
      </w:r>
      <w:r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圆周运动、天体、机械能守恒定律、</w:t>
      </w:r>
      <w:r>
        <w:rPr>
          <w:rFonts w:ascii="Times New Roman" w:eastAsia="楷体" w:hAnsi="Times New Roman" w:cs="Times New Roman" w:hint="eastAsia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电场、</w:t>
      </w:r>
      <w:r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jc w:val="both"/>
        <w:textAlignment w:val="center"/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76" w:lineRule="auto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注意事项</w:t>
      </w:r>
      <w:r>
        <w:rPr>
          <w:rFonts w:ascii="Times New Roman" w:eastAsia="黑体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76" w:lineRule="auto"/>
        <w:ind w:left="210" w:right="0" w:firstLine="210" w:leftChars="100" w:rightChars="0" w:firstLineChars="1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1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答卷前，考生务必将自己的姓名、准考证号填写在答题卡上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76" w:lineRule="auto"/>
        <w:ind w:right="0" w:firstLine="420" w:rightChars="0" w:firstLineChars="2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2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答选择题时，选出每小题答案后，用铅笔把答题卡对应题目的答案标号涂黑。如需改动，用橡皮擦干净后，再选涂其他答案标号。答非选</w:t>
      </w:r>
      <w:bookmarkStart w:id="1" w:name="_GoBack"/>
      <w:bookmarkEnd w:id="1"/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择题时，将答案写在答题卡上。写在本试卷上无效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ind w:left="210" w:right="0" w:firstLine="210" w:leftChars="100" w:rightChars="0" w:firstLineChars="1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3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考试结束后，将本试卷和答题卡一并交回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20" w:hanging="420" w:hangingChars="200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一、选择题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  <w:lang w:eastAsia="zh-CN"/>
        </w:rPr>
        <w:t>：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本题共10小题，共46分。在每小题给出的四个选项中，第 1~7 题只有一项符合题目要求，每小题4分</w:t>
      </w:r>
      <w:r>
        <w:rPr>
          <w:rFonts w:eastAsia="黑体" w:cs="Times New Roman" w:hint="eastAsia"/>
          <w:b w:val="0"/>
          <w:bCs/>
          <w:i w:val="0"/>
          <w:color w:val="000000"/>
          <w:sz w:val="21"/>
          <w:lang w:eastAsia="zh-CN"/>
        </w:rPr>
        <w:t>；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第 8~10题有多项符合题目要求，每小题6分全部选对的得6分，选对但不全的得3分，有选错的得0分。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1．在</w:t>
      </w:r>
      <w:r>
        <w:rPr>
          <w:rFonts w:ascii="Times New Roman" w:eastAsia="宋体" w:hAnsi="Times New Roman" w:cs="Times New Roman"/>
          <w:sz w:val="21"/>
        </w:rPr>
        <w:t>水平</w:t>
      </w:r>
      <w:r>
        <w:rPr>
          <w:sz w:val="21"/>
        </w:rPr>
        <w:t>路面上转弯的汽车，提供向心力的是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A．重力和支持力的合力</w:t>
      </w:r>
      <w:r>
        <w:rPr>
          <w:sz w:val="21"/>
        </w:rPr>
        <w:tab/>
      </w:r>
      <w:r>
        <w:rPr>
          <w:sz w:val="21"/>
        </w:rPr>
        <w:t>B．牵引力和滑动摩擦力的合力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C．滑动</w:t>
      </w:r>
      <w:r>
        <w:rPr>
          <w:rFonts w:ascii="Times New Roman" w:eastAsia="宋体" w:hAnsi="Times New Roman" w:cs="Times New Roman"/>
          <w:sz w:val="21"/>
        </w:rPr>
        <w:t>摩擦力</w:t>
      </w:r>
      <w:r>
        <w:rPr>
          <w:sz w:val="21"/>
        </w:rPr>
        <w:tab/>
      </w:r>
      <w:r>
        <w:rPr>
          <w:sz w:val="21"/>
        </w:rPr>
        <w:t>D．静摩擦力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2．两个相同的金属小球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e08128582a7e855852c03e0ac5d0487" style="width:7pt;height:12.1pt" o:ole="" coordsize="21600,21600" o:preferrelative="t" filled="f" stroked="f">
            <v:stroke joinstyle="miter"/>
            <v:imagedata r:id="rId6" o:title="eqIdce08128582a7e855852c03e0ac5d0487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sz w:val="21"/>
        </w:rPr>
        <w:t>可看作点电荷</w:t>
      </w:r>
      <w:r>
        <w:object>
          <v:shape id="_x0000_i1026" type="#_x0000_t75" alt="eqIdac8c94316312f093ebfc80b872a83c25" style="width:7pt;height:12.7pt" o:ole="" coordsize="21600,21600" o:preferrelative="t" filled="f" stroked="f">
            <v:stroke joinstyle="miter"/>
            <v:imagedata r:id="rId8" o:title="eqIdac8c94316312f093ebfc80b872a83c25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sz w:val="21"/>
        </w:rPr>
        <w:t>，带电量之比为</w:t>
      </w:r>
      <w:r>
        <w:object>
          <v:shape id="_x0000_i1027" type="#_x0000_t75" alt="eqIdbdaa19de263700a15fcf213d64a8cd57" style="width:6.15pt;height:11.6pt" o:ole="" coordsize="21600,21600" o:preferrelative="t" filled="f" stroked="f">
            <v:stroke joinstyle="miter"/>
            <v:imagedata r:id="rId10" o:title="eqIdbdaa19de263700a15fcf213d64a8cd57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sz w:val="21"/>
        </w:rPr>
        <w:t>：</w:t>
      </w:r>
      <w:r>
        <w:object>
          <v:shape id="_x0000_i1028" type="#_x0000_t75" alt="eqId8b06e95b57b7a81cd81d05557a11fa92" style="width:8.75pt;height:11.85pt" o:ole="" coordsize="21600,21600" o:preferrelative="t" filled="f" stroked="f">
            <v:stroke joinstyle="miter"/>
            <v:imagedata r:id="rId12" o:title="eqId8b06e95b57b7a81cd81d05557a11fa92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rPr>
          <w:sz w:val="21"/>
        </w:rPr>
        <w:t>，在真空中相距为</w:t>
      </w:r>
      <w:r>
        <w:object>
          <v:shape id="_x0000_i1029" type="#_x0000_t75" alt="eqId11bc05f41215f9894e11d1df0465751a" style="width:7.9pt;height:7.9pt" o:ole="" coordsize="21600,21600" o:preferrelative="t" filled="f" stroked="f">
            <v:stroke joinstyle="miter"/>
            <v:imagedata r:id="rId14" o:title="eqId11bc05f41215f9894e11d1df0465751a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sz w:val="21"/>
        </w:rPr>
        <w:t>，相互间的库仑力大小为</w:t>
      </w:r>
      <w:r>
        <w:object>
          <v:shape id="_x0000_i1030" type="#_x0000_t75" alt="eqId5a3abf3173133683369785897e67fa84" style="width:11.4pt;height:11.4pt" o:ole="" coordsize="21600,21600" o:preferrelative="t" filled="f" stroked="f">
            <v:stroke joinstyle="miter"/>
            <v:imagedata r:id="rId16" o:title="eqId5a3abf3173133683369785897e67fa84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sz w:val="21"/>
        </w:rPr>
        <w:t>，现将两小球相互接触后再放回原来的位置上，则它们间的库仑力大小可能变为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1" type="#_x0000_t75" alt="eqId317fdbe62b0b2d6ba7dc2e17c0eb9d39" style="width:14.05pt;height:12.25pt" o:ole="" coordsize="21600,21600" o:preferrelative="t" filled="f" stroked="f">
            <v:stroke joinstyle="miter"/>
            <v:imagedata r:id="rId18" o:title="eqId317fdbe62b0b2d6ba7dc2e17c0eb9d39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2" type="#_x0000_t75" alt="eqId18f59a3e54987c085a18a0d6e4dedf53" style="width:17.55pt;height:27.25pt" o:ole="" coordsize="21600,21600" o:preferrelative="t" filled="f" stroked="f">
            <v:stroke joinstyle="miter"/>
            <v:imagedata r:id="rId20" o:title="eqId18f59a3e54987c085a18a0d6e4dedf53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3" type="#_x0000_t75" alt="eqIdd07610bac3cf4db583ac592282889457" style="width:18.45pt;height:12.5pt" o:ole="" coordsize="21600,21600" o:preferrelative="t" filled="f" stroked="f">
            <v:stroke joinstyle="miter"/>
            <v:imagedata r:id="rId22" o:title="eqIdd07610bac3cf4db583ac592282889457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4" type="#_x0000_t75" alt="eqId3e3dc661aa36c8f8c1d622f383e2bbd0" style="width:21.1pt;height:27.25pt" o:ole="" coordsize="21600,21600" o:preferrelative="t" filled="f" stroked="f">
            <v:stroke joinstyle="miter"/>
            <v:imagedata r:id="rId24" o:title="eqId3e3dc661aa36c8f8c1d622f383e2bbd0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3．如图所示，木板可绕固定水平轴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转动，木板从水平位置</w:t>
      </w:r>
      <w:r>
        <w:rPr>
          <w:rFonts w:ascii="Times New Roman" w:eastAsia="Times New Roman" w:hAnsi="Times New Roman" w:cs="Times New Roman"/>
          <w:i/>
          <w:sz w:val="21"/>
        </w:rPr>
        <w:t>OA</w:t>
      </w:r>
      <w:r>
        <w:rPr>
          <w:sz w:val="21"/>
        </w:rPr>
        <w:t xml:space="preserve"> 缓慢转到</w:t>
      </w:r>
      <w:r>
        <w:rPr>
          <w:rFonts w:ascii="Times New Roman" w:eastAsia="Times New Roman" w:hAnsi="Times New Roman" w:cs="Times New Roman"/>
          <w:i/>
          <w:sz w:val="21"/>
        </w:rPr>
        <w:t>OB</w:t>
      </w:r>
      <w:r>
        <w:rPr>
          <w:sz w:val="21"/>
        </w:rPr>
        <w:t>位置，木板上的物块</w:t>
      </w:r>
      <w:r>
        <w:rPr>
          <w:rFonts w:ascii="Times New Roman" w:eastAsia="宋体" w:hAnsi="Times New Roman" w:cs="Times New Roman"/>
          <w:sz w:val="21"/>
        </w:rPr>
        <w:t>始终</w:t>
      </w:r>
      <w:r>
        <w:rPr>
          <w:sz w:val="21"/>
        </w:rPr>
        <w:t>相对于木板静止，在这一过程中，物块的重力势能增加了2J，用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>表示物块受到的</w:t>
      </w:r>
      <w:r>
        <w:rPr>
          <w:rFonts w:ascii="Times New Roman" w:eastAsia="宋体" w:hAnsi="Times New Roman" w:cs="Times New Roman"/>
          <w:sz w:val="21"/>
        </w:rPr>
        <w:t>支持</w:t>
      </w:r>
      <w:r>
        <w:rPr>
          <w:sz w:val="21"/>
        </w:rPr>
        <w:t xml:space="preserve">力，用 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f</w:t>
      </w:r>
      <w:r>
        <w:rPr>
          <w:sz w:val="21"/>
        </w:rPr>
        <w:t>表示物块受到的摩擦力，在此过程中，以下判断正确的是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80" w:leftChars="0" w:firstLineChars="20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3961765</wp:posOffset>
            </wp:positionH>
            <wp:positionV relativeFrom="paragraph">
              <wp:posOffset>29845</wp:posOffset>
            </wp:positionV>
            <wp:extent cx="1396365" cy="608965"/>
            <wp:effectExtent l="0" t="0" r="635" b="635"/>
            <wp:wrapThrough wrapText="bothSides">
              <wp:wrapPolygon>
                <wp:start x="0" y="0"/>
                <wp:lineTo x="0" y="21172"/>
                <wp:lineTo x="21413" y="21172"/>
                <wp:lineTo x="21413" y="0"/>
                <wp:lineTo x="0" y="0"/>
              </wp:wrapPolygon>
            </wp:wrapThrough>
            <wp:docPr id="100003" name="图片 100003" descr="@@@d7679f2f-15e7-47bf-a1d8-23f0f0aa9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7679f2f-15e7-47bf-a1d8-23f0f0aa9e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 xml:space="preserve">和 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f</w:t>
      </w:r>
      <w:r>
        <w:rPr>
          <w:sz w:val="21"/>
        </w:rPr>
        <w:t>对物块都不做功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 xml:space="preserve">和 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f</w:t>
      </w:r>
      <w:r>
        <w:rPr>
          <w:sz w:val="21"/>
        </w:rPr>
        <w:t>对物块所做功的代数和为0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>对物块不做功，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f</w:t>
      </w:r>
      <w:r>
        <w:rPr>
          <w:sz w:val="21"/>
        </w:rPr>
        <w:t>对物块做功为2J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>对物块做功为2J，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f</w:t>
      </w:r>
      <w:r>
        <w:rPr>
          <w:sz w:val="21"/>
        </w:rPr>
        <w:t>对物块不做功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276225</wp:posOffset>
            </wp:positionV>
            <wp:extent cx="1957070" cy="963295"/>
            <wp:effectExtent l="0" t="0" r="11430" b="1905"/>
            <wp:wrapThrough wrapText="bothSides">
              <wp:wrapPolygon>
                <wp:start x="0" y="0"/>
                <wp:lineTo x="0" y="21358"/>
                <wp:lineTo x="21446" y="21358"/>
                <wp:lineTo x="21446" y="0"/>
                <wp:lineTo x="0" y="0"/>
              </wp:wrapPolygon>
            </wp:wrapThrough>
            <wp:docPr id="100005" name="图片 100005" descr="@@@1470b907-34c2-42c9-ad8f-a2b625a0bf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470b907-34c2-42c9-ad8f-a2b625a0bf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4．如图所示为点电荷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所形成的电场线分布，以下说法正确的是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为等量同种电荷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点场</w:t>
      </w:r>
      <w:r>
        <w:rPr>
          <w:rFonts w:ascii="Times New Roman" w:eastAsia="宋体" w:hAnsi="Times New Roman" w:cs="Times New Roman"/>
          <w:sz w:val="21"/>
        </w:rPr>
        <w:t>强大</w:t>
      </w:r>
      <w:r>
        <w:rPr>
          <w:sz w:val="21"/>
        </w:rPr>
        <w:t>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点场强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点电势</w:t>
      </w:r>
      <w:r>
        <w:rPr>
          <w:rFonts w:ascii="Times New Roman" w:eastAsia="宋体" w:hAnsi="Times New Roman" w:cs="Times New Roman"/>
          <w:sz w:val="21"/>
        </w:rPr>
        <w:t>大于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点电势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点电场</w:t>
      </w:r>
      <w:r>
        <w:rPr>
          <w:rFonts w:ascii="Times New Roman" w:eastAsia="宋体" w:hAnsi="Times New Roman" w:cs="Times New Roman"/>
          <w:sz w:val="21"/>
        </w:rPr>
        <w:t>强度</w:t>
      </w:r>
      <w:r>
        <w:rPr>
          <w:sz w:val="21"/>
        </w:rPr>
        <w:t>为零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64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5．2025年4月3日10时12分我国在太原卫星发射中心发射了天平三号</w:t>
      </w:r>
      <w:r>
        <w:object>
          <v:shape id="_x0000_i1035" type="#_x0000_t75" alt="eqIdff4489d9b83072184c0e1d6b09be50ca" style="width:11.4pt;height:11.4pt" o:ole="" coordsize="21600,21600" o:preferrelative="t" filled="f" stroked="f">
            <v:stroke joinstyle="miter"/>
            <v:imagedata r:id="rId28" o:title="eqIdff4489d9b83072184c0e1d6b09be50ca"/>
            <o:lock v:ext="edit" aspectratio="t"/>
            <w10:anchorlock/>
          </v:shape>
          <o:OLEObject Type="Embed" ProgID="Equation.DSMT4" ShapeID="_x0000_i1035" DrawAspect="Content" ObjectID="_1468075735" r:id="rId29"/>
        </w:object>
      </w:r>
      <w:r>
        <w:rPr>
          <w:sz w:val="21"/>
        </w:rPr>
        <w:t>星02星，用于地面雷达标校和低轨空间环境探测。在卫星到达预定轨道的过程中，用</w:t>
      </w:r>
      <w:r>
        <w:object>
          <v:shape id="_x0000_i1036" type="#_x0000_t75" alt="eqId3eabd5f3a86afe49dcd70571e2b96cfd" style="width:7.9pt;height:10.8pt" o:ole="" coordsize="21600,21600" o:preferrelative="t" filled="f" stroked="f">
            <v:stroke joinstyle="miter"/>
            <v:imagedata r:id="rId30" o:title="eqId3eabd5f3a86afe49dcd70571e2b96cfd"/>
            <o:lock v:ext="edit" aspectratio="t"/>
            <w10:anchorlock/>
          </v:shape>
          <o:OLEObject Type="Embed" ProgID="Equation.DSMT4" ShapeID="_x0000_i1036" DrawAspect="Content" ObjectID="_1468075736" r:id="rId31"/>
        </w:object>
      </w:r>
      <w:r>
        <w:rPr>
          <w:sz w:val="21"/>
        </w:rPr>
        <w:t>表示卫星与地球表面的</w:t>
      </w:r>
      <w:r>
        <w:rPr>
          <w:rFonts w:ascii="Times New Roman" w:eastAsia="宋体" w:hAnsi="Times New Roman" w:cs="Times New Roman"/>
          <w:sz w:val="21"/>
        </w:rPr>
        <w:t>距离</w:t>
      </w:r>
      <w:r>
        <w:rPr>
          <w:sz w:val="21"/>
        </w:rPr>
        <w:t>，</w:t>
      </w:r>
      <w:r>
        <w:object>
          <v:shape id="_x0000_i1037" type="#_x0000_t75" alt="eqIda0ed1ec316bc54c37c4286c208f55667" style="width:11.4pt;height:11.4pt" o:ole="" coordsize="21600,21600" o:preferrelative="t" filled="f" stroked="f">
            <v:stroke joinstyle="miter"/>
            <v:imagedata r:id="rId32" o:title="eqIda0ed1ec316bc54c37c4286c208f55667"/>
            <o:lock v:ext="edit" aspectratio="t"/>
            <w10:anchorlock/>
          </v:shape>
          <o:OLEObject Type="Embed" ProgID="Equation.DSMT4" ShapeID="_x0000_i1037" DrawAspect="Content" ObjectID="_1468075737" r:id="rId33"/>
        </w:object>
      </w:r>
      <w:r>
        <w:rPr>
          <w:sz w:val="21"/>
        </w:rPr>
        <w:t>表示它所受的地球引力，能够描述</w:t>
      </w:r>
      <w:r>
        <w:object>
          <v:shape id="_x0000_i1038" type="#_x0000_t75" alt="eqIda0ed1ec316bc54c37c4286c208f55667" style="width:11.4pt;height:11.4pt" o:ole="" coordsize="21600,21600" o:preferrelative="t" filled="f" stroked="f">
            <v:stroke joinstyle="miter"/>
            <v:imagedata r:id="rId32" o:title="eqIda0ed1ec316bc54c37c4286c208f55667"/>
            <o:lock v:ext="edit" aspectratio="t"/>
            <w10:anchorlock/>
          </v:shape>
          <o:OLEObject Type="Embed" ProgID="Equation.DSMT4" ShapeID="_x0000_i1038" DrawAspect="Content" ObjectID="_1468075738" r:id="rId34"/>
        </w:object>
      </w:r>
      <w:r>
        <w:rPr>
          <w:sz w:val="21"/>
        </w:rPr>
        <w:t>随</w:t>
      </w:r>
      <w:r>
        <w:object>
          <v:shape id="_x0000_i1039" type="#_x0000_t75" alt="eqId3eabd5f3a86afe49dcd70571e2b96cfd" style="width:7.9pt;height:10.8pt" o:ole="" coordsize="21600,21600" o:preferrelative="t" filled="f" stroked="f">
            <v:stroke joinstyle="miter"/>
            <v:imagedata r:id="rId30" o:title="eqId3eabd5f3a86afe49dcd70571e2b96cfd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rPr>
          <w:sz w:val="21"/>
        </w:rPr>
        <w:t>变化关系的图像是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49630" cy="720090"/>
            <wp:effectExtent l="0" t="0" r="1270" b="3810"/>
            <wp:docPr id="100007" name="图片 100007" descr="@@@cf2eba3e-0b80-430b-b4ed-d6018b015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cf2eba3e-0b80-430b-b4ed-d6018b01544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52805" cy="720090"/>
            <wp:effectExtent l="0" t="0" r="10795" b="3810"/>
            <wp:docPr id="100009" name="图片 100009" descr="@@@943cd5fd-efa7-42b3-ab1a-9f78a6f47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943cd5fd-efa7-42b3-ab1a-9f78a6f4730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54710" cy="720090"/>
            <wp:effectExtent l="0" t="0" r="8890" b="3810"/>
            <wp:docPr id="100011" name="图片 100011" descr="@@@021961d6-298a-483d-a7ee-7f3a84c7c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021961d6-298a-483d-a7ee-7f3a84c7c8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65505" cy="720090"/>
            <wp:effectExtent l="0" t="0" r="10795" b="3810"/>
            <wp:docPr id="100013" name="图片 100013" descr="@@@7f7f65f5-8539-4232-912a-dcdd07508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7f7f65f5-8539-4232-912a-dcdd075083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64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6．如图所示，一轻弹簧的两端与质量分别为0.99kg、2kg的两物块A、B相栓接，并静止在光滑的水平面上，一颗质量为0.01kg的子弹C以速度</w:t>
      </w:r>
      <w:r>
        <w:object>
          <v:shape id="_x0000_i1040" type="#_x0000_t75" alt="eqId4646424bc2dedb8e8894509214fdb273" style="width:51.9pt;height:13.8pt" o:ole="" coordsize="21600,21600" o:preferrelative="t" filled="f" stroked="f">
            <v:stroke joinstyle="miter"/>
            <v:imagedata r:id="rId40" o:title="eqId4646424bc2dedb8e8894509214fdb273"/>
            <o:lock v:ext="edit" aspectratio="t"/>
            <w10:anchorlock/>
          </v:shape>
          <o:OLEObject Type="Embed" ProgID="Equation.DSMT4" ShapeID="_x0000_i1040" DrawAspect="Content" ObjectID="_1468075740" r:id="rId41"/>
        </w:object>
      </w:r>
      <w:r>
        <w:rPr>
          <w:sz w:val="21"/>
        </w:rPr>
        <w:t>射入物块A并留在A中，在以后的</w:t>
      </w:r>
      <w:r>
        <w:rPr>
          <w:rFonts w:ascii="Times New Roman" w:eastAsia="宋体" w:hAnsi="Times New Roman" w:cs="Times New Roman"/>
          <w:sz w:val="21"/>
        </w:rPr>
        <w:t>运动</w:t>
      </w:r>
      <w:r>
        <w:rPr>
          <w:sz w:val="21"/>
        </w:rPr>
        <w:t>中，下列说法正确的是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="156" w:afterLines="50" w:afterAutospacing="0" w:line="264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52625" cy="561975"/>
            <wp:effectExtent l="0" t="0" r="3175" b="9525"/>
            <wp:docPr id="100015" name="图片 100015" descr="@@@3041daee-0b39-45ca-b685-d655a4e69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3041daee-0b39-45ca-b685-d655a4e698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64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A．当物块A（含子弹C）的速度为</w:t>
      </w:r>
      <w:r>
        <w:rPr>
          <w:rFonts w:ascii="Times New Roman" w:eastAsia="宋体" w:hAnsi="Times New Roman" w:cs="Times New Roman"/>
          <w:sz w:val="21"/>
        </w:rPr>
        <w:t>零时</w:t>
      </w:r>
      <w:r>
        <w:rPr>
          <w:sz w:val="21"/>
        </w:rPr>
        <w:t>，物块B的速度为6m/s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B．弹簧最大弹性势能等于12J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C．物块A（含子弹C）始终向一个方向</w:t>
      </w:r>
      <w:r>
        <w:rPr>
          <w:rFonts w:ascii="Times New Roman" w:eastAsia="宋体" w:hAnsi="Times New Roman" w:cs="Times New Roman"/>
          <w:sz w:val="21"/>
        </w:rPr>
        <w:t>运动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D．子弹</w:t>
      </w:r>
      <w:r>
        <w:rPr>
          <w:rFonts w:ascii="Times New Roman" w:eastAsia="宋体" w:hAnsi="Times New Roman" w:cs="Times New Roman"/>
          <w:sz w:val="21"/>
        </w:rPr>
        <w:t>进入</w:t>
      </w:r>
      <w:r>
        <w:rPr>
          <w:sz w:val="21"/>
        </w:rPr>
        <w:t>A的过程中，A、B、C和弹簧</w:t>
      </w:r>
      <w:r>
        <w:rPr>
          <w:rFonts w:ascii="Times New Roman" w:eastAsia="宋体" w:hAnsi="Times New Roman" w:cs="Times New Roman"/>
          <w:sz w:val="21"/>
        </w:rPr>
        <w:t>组成</w:t>
      </w:r>
      <w:r>
        <w:rPr>
          <w:sz w:val="21"/>
        </w:rPr>
        <w:t>的系统机械能守恒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64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7．如图甲所示，在倾角</w:t>
      </w:r>
      <w:r>
        <w:object>
          <v:shape id="_x0000_i1041" type="#_x0000_t75" alt="eqIdb6c96cb3ac8290e09c55d4eb336a8608" style="width:35.15pt;height:11.95pt" o:ole="" coordsize="21600,21600" o:preferrelative="t" filled="f" stroked="f">
            <v:stroke joinstyle="miter"/>
            <v:imagedata r:id="rId43" o:title="eqIdb6c96cb3ac8290e09c55d4eb336a8608"/>
            <o:lock v:ext="edit" aspectratio="t"/>
            <w10:anchorlock/>
          </v:shape>
          <o:OLEObject Type="Embed" ProgID="Equation.DSMT4" ShapeID="_x0000_i1041" DrawAspect="Content" ObjectID="_1468075741" r:id="rId44"/>
        </w:object>
      </w:r>
      <w:r>
        <w:rPr>
          <w:sz w:val="21"/>
        </w:rPr>
        <w:t>的光滑斜面上，放着质量分为</w:t>
      </w:r>
      <w:r>
        <w:object>
          <v:shape id="_x0000_i1042" type="#_x0000_t75" alt="eqId1470219ec62c2c8a599715f8f938935e" style="width:43.1pt;height:16.8pt" o:ole="" coordsize="21600,21600" o:preferrelative="t" filled="f" stroked="f">
            <v:stroke joinstyle="miter"/>
            <v:imagedata r:id="rId45" o:title="eqId1470219ec62c2c8a599715f8f938935e"/>
            <o:lock v:ext="edit" aspectratio="t"/>
            <w10:anchorlock/>
          </v:shape>
          <o:OLEObject Type="Embed" ProgID="Equation.DSMT4" ShapeID="_x0000_i1042" DrawAspect="Content" ObjectID="_1468075742" r:id="rId46"/>
        </w:object>
      </w:r>
      <w:r>
        <w:rPr>
          <w:sz w:val="21"/>
        </w:rPr>
        <w:t>和</w:t>
      </w:r>
      <w:r>
        <w:object>
          <v:shape id="_x0000_i1043" type="#_x0000_t75" alt="eqId73111e2c6253465bd9e34bce4da81995" style="width:40.45pt;height:15.8pt" o:ole="" coordsize="21600,21600" o:preferrelative="t" filled="f" stroked="f">
            <v:stroke joinstyle="miter"/>
            <v:imagedata r:id="rId47" o:title="eqId73111e2c6253465bd9e34bce4da81995"/>
            <o:lock v:ext="edit" aspectratio="t"/>
            <w10:anchorlock/>
          </v:shape>
          <o:OLEObject Type="Embed" ProgID="Equation.DSMT4" ShapeID="_x0000_i1043" DrawAspect="Content" ObjectID="_1468075743" r:id="rId48"/>
        </w:object>
      </w:r>
      <w:r>
        <w:rPr>
          <w:sz w:val="21"/>
        </w:rPr>
        <w:t>的A、B两物块，轻弹簧一端与物块B相连，另一端与固定挡板相连，整个系统处于静止状态。从</w:t>
      </w:r>
      <w:r>
        <w:object>
          <v:shape id="_x0000_i1044" type="#_x0000_t75" alt="eqId7aeb9a94e392f6759b18abed89aacc5e" style="width:21.95pt;height:11.55pt" o:ole="" coordsize="21600,21600" o:preferrelative="t" filled="f" stroked="f">
            <v:stroke joinstyle="miter"/>
            <v:imagedata r:id="rId49" o:title="eqId7aeb9a94e392f6759b18abed89aacc5e"/>
            <o:lock v:ext="edit" aspectratio="t"/>
            <w10:anchorlock/>
          </v:shape>
          <o:OLEObject Type="Embed" ProgID="Equation.DSMT4" ShapeID="_x0000_i1044" DrawAspect="Content" ObjectID="_1468075744" r:id="rId50"/>
        </w:object>
      </w:r>
      <w:r>
        <w:rPr>
          <w:sz w:val="21"/>
        </w:rPr>
        <w:t>时刻开始，对A施加一沿斜面向上的力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使物块A沿斜面向上做匀加速运动，若力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随时间变化的规律如图乙所示（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取</w:t>
      </w:r>
      <w:r>
        <w:object>
          <v:shape id="_x0000_i1045" type="#_x0000_t75" alt="eqId5c5bd79a8c69080d250cb90b4cb303b4" style="width:36.05pt;height:13.9pt" o:ole="" coordsize="21600,21600" o:preferrelative="t" filled="f" stroked="f">
            <v:stroke joinstyle="miter"/>
            <v:imagedata r:id="rId51" o:title="eqId5c5bd79a8c69080d250cb90b4cb303b4"/>
            <o:lock v:ext="edit" aspectratio="t"/>
            <w10:anchorlock/>
          </v:shape>
          <o:OLEObject Type="Embed" ProgID="Equation.DSMT4" ShapeID="_x0000_i1045" DrawAspect="Content" ObjectID="_1468075745" r:id="rId52"/>
        </w:object>
      </w:r>
      <w:r>
        <w:rPr>
          <w:sz w:val="21"/>
        </w:rPr>
        <w:t>），下列说法正确的是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22675" cy="1778635"/>
            <wp:effectExtent l="0" t="0" r="9525" b="12065"/>
            <wp:docPr id="100017" name="图片 100017" descr="@@@853a107f-4856-4d9d-8cf7-157933dbf9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853a107f-4856-4d9d-8cf7-157933dbf99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A．物块A的</w:t>
      </w:r>
      <w:r>
        <w:rPr>
          <w:rFonts w:ascii="Times New Roman" w:eastAsia="宋体" w:hAnsi="Times New Roman" w:cs="Times New Roman"/>
          <w:sz w:val="21"/>
        </w:rPr>
        <w:t>加速度</w:t>
      </w:r>
      <w:r>
        <w:object>
          <v:shape id="_x0000_i1046" type="#_x0000_t75" alt="eqId59d23005bd5e200773f84d627dab47b3" style="width:53.65pt;height:13.6pt" o:ole="" coordsize="21600,21600" o:preferrelative="t" filled="f" stroked="f">
            <v:stroke joinstyle="miter"/>
            <v:imagedata r:id="rId54" o:title="eqId59d23005bd5e200773f84d627dab47b3"/>
            <o:lock v:ext="edit" aspectratio="t"/>
            <w10:anchorlock/>
          </v:shape>
          <o:OLEObject Type="Embed" ProgID="Equation.DSMT4" ShapeID="_x0000_i1046" DrawAspect="Content" ObjectID="_1468075746" r:id="rId55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B．弹簧的劲度系数</w:t>
      </w:r>
      <w:r>
        <w:object>
          <v:shape id="_x0000_i1047" type="#_x0000_t75" alt="eqId5a57eb633994b0ed956034d8aa9d9bfd" style="width:58.05pt;height:12.25pt" o:ole="" coordsize="21600,21600" o:preferrelative="t" filled="f" stroked="f">
            <v:stroke joinstyle="miter"/>
            <v:imagedata r:id="rId56" o:title="eqId5a57eb633994b0ed956034d8aa9d9bfd"/>
            <o:lock v:ext="edit" aspectratio="t"/>
            <w10:anchorlock/>
          </v:shape>
          <o:OLEObject Type="Embed" ProgID="Equation.DSMT4" ShapeID="_x0000_i1047" DrawAspect="Content" ObjectID="_1468075747" r:id="rId57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C．物块A、B分离时拉力</w:t>
      </w:r>
      <w:r>
        <w:object>
          <v:shape id="_x0000_i1048" type="#_x0000_t75" alt="eqId9e199371b4f6e85d0b707bc5d8fab61b" style="width:36.05pt;height:11.4pt" o:ole="" coordsize="21600,21600" o:preferrelative="t" filled="f" stroked="f">
            <v:stroke joinstyle="miter"/>
            <v:imagedata r:id="rId58" o:title="eqId9e199371b4f6e85d0b707bc5d8fab61b"/>
            <o:lock v:ext="edit" aspectratio="t"/>
            <w10:anchorlock/>
          </v:shape>
          <o:OLEObject Type="Embed" ProgID="Equation.DSMT4" ShapeID="_x0000_i1048" DrawAspect="Content" ObjectID="_1468075748" r:id="rId59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D．从A开始运动到A、B刚分离过程中，力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做的功为8J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336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75565</wp:posOffset>
            </wp:positionV>
            <wp:extent cx="1771650" cy="1590675"/>
            <wp:effectExtent l="0" t="0" r="6350" b="9525"/>
            <wp:wrapThrough wrapText="bothSides">
              <wp:wrapPolygon>
                <wp:start x="0" y="0"/>
                <wp:lineTo x="0" y="21384"/>
                <wp:lineTo x="21523" y="21384"/>
                <wp:lineTo x="21523" y="0"/>
                <wp:lineTo x="0" y="0"/>
              </wp:wrapPolygon>
            </wp:wrapThrough>
            <wp:docPr id="100019" name="图片 100019" descr="@@@8def6aa4-8151-4385-ba95-93b3031c7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8def6aa4-8151-4385-ba95-93b3031c7bf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8．如图所示，在正方形</w:t>
      </w:r>
      <w:r>
        <w:object>
          <v:shape id="_x0000_i1049" type="#_x0000_t75" alt="eqId411b38a18046fea8e9fab1f9f9b80a5f" style="width:31.65pt;height:12.25pt" o:ole="" coordsize="21600,21600" o:preferrelative="t" filled="f" stroked="f">
            <v:stroke joinstyle="miter"/>
            <v:imagedata r:id="rId61" o:title="eqId411b38a18046fea8e9fab1f9f9b80a5f"/>
            <o:lock v:ext="edit" aspectratio="t"/>
            <w10:anchorlock/>
          </v:shape>
          <o:OLEObject Type="Embed" ProgID="Equation.DSMT4" ShapeID="_x0000_i1049" DrawAspect="Content" ObjectID="_1468075749" r:id="rId62"/>
        </w:object>
      </w:r>
      <w:r>
        <w:rPr>
          <w:sz w:val="21"/>
        </w:rPr>
        <w:t>的四个顶点上各固定一个点电荷，四个点电荷的电量相等，正方形对角线</w:t>
      </w:r>
      <w:r>
        <w:object>
          <v:shape id="_x0000_i1050" type="#_x0000_t75" alt="eqId1dde8112e8eb968fd042418dd632759e" style="width:10.55pt;height:12.8pt" o:ole="" coordsize="21600,21600" o:preferrelative="t" filled="f" stroked="f">
            <v:stroke joinstyle="miter"/>
            <v:imagedata r:id="rId63" o:title="eqId1dde8112e8eb968fd042418dd632759e"/>
            <o:lock v:ext="edit" aspectratio="t"/>
            <w10:anchorlock/>
          </v:shape>
          <o:OLEObject Type="Embed" ProgID="Equation.DSMT4" ShapeID="_x0000_i1050" DrawAspect="Content" ObjectID="_1468075750" r:id="rId64"/>
        </w:object>
      </w:r>
      <w:r>
        <w:rPr>
          <w:sz w:val="21"/>
        </w:rPr>
        <w:t>处的电势为正，电场强度不为零，</w:t>
      </w:r>
      <w:r>
        <w:object>
          <v:shape id="_x0000_i1051" type="#_x0000_t75" alt="eqIdf92cbe971760849be9fb3ebdb2930bd6" style="width:27.25pt;height:13.95pt" o:ole="" coordsize="21600,21600" o:preferrelative="t" filled="f" stroked="f">
            <v:stroke joinstyle="miter"/>
            <v:imagedata r:id="rId65" o:title="eqIdf92cbe971760849be9fb3ebdb2930bd6"/>
            <o:lock v:ext="edit" aspectratio="t"/>
            <w10:anchorlock/>
          </v:shape>
          <o:OLEObject Type="Embed" ProgID="Equation.DSMT4" ShapeID="_x0000_i1051" DrawAspect="Content" ObjectID="_1468075751" r:id="rId66"/>
        </w:object>
      </w:r>
      <w:r>
        <w:rPr>
          <w:sz w:val="21"/>
        </w:rPr>
        <w:t>分别为</w:t>
      </w:r>
      <w:r>
        <w:object>
          <v:shape id="_x0000_i1052" type="#_x0000_t75" alt="eqId75f6ef4f395daa31a7608af1de554d17" style="width:42.2pt;height:12.5pt" o:ole="" coordsize="21600,21600" o:preferrelative="t" filled="f" stroked="f">
            <v:stroke joinstyle="miter"/>
            <v:imagedata r:id="rId67" o:title="eqId75f6ef4f395daa31a7608af1de554d17"/>
            <o:lock v:ext="edit" aspectratio="t"/>
            <w10:anchorlock/>
          </v:shape>
          <o:OLEObject Type="Embed" ProgID="Equation.DSMT4" ShapeID="_x0000_i1052" DrawAspect="Content" ObjectID="_1468075752" r:id="rId68"/>
        </w:object>
      </w:r>
      <w:r>
        <w:rPr>
          <w:sz w:val="21"/>
        </w:rPr>
        <w:t>的中点，</w:t>
      </w:r>
      <w:r>
        <w:object>
          <v:shape id="_x0000_i1053" type="#_x0000_t75" alt="eqIddad2a36927223bd70f426ba06aea4b45" style="width:9.65pt;height:10.4pt" o:ole="" coordsize="21600,21600" o:preferrelative="t" filled="f" stroked="f">
            <v:stroke joinstyle="miter"/>
            <v:imagedata r:id="rId69" o:title="eqIddad2a36927223bd70f426ba06aea4b45"/>
            <o:lock v:ext="edit" aspectratio="t"/>
            <w10:anchorlock/>
          </v:shape>
          <o:OLEObject Type="Embed" ProgID="Equation.DSMT4" ShapeID="_x0000_i1053" DrawAspect="Content" ObjectID="_1468075753" r:id="rId70"/>
        </w:object>
      </w:r>
      <w:r>
        <w:rPr>
          <w:sz w:val="21"/>
        </w:rPr>
        <w:t>点电势比</w:t>
      </w:r>
      <w:r>
        <w:object>
          <v:shape id="_x0000_i1054" type="#_x0000_t75" alt="eqIdacc290b44635265137fdf13146b6a6d9" style="width:10.55pt;height:13.55pt" o:ole="" coordsize="21600,21600" o:preferrelative="t" filled="f" stroked="f">
            <v:stroke joinstyle="miter"/>
            <v:imagedata r:id="rId71" o:title="eqIdacc290b44635265137fdf13146b6a6d9"/>
            <o:lock v:ext="edit" aspectratio="t"/>
            <w10:anchorlock/>
          </v:shape>
          <o:OLEObject Type="Embed" ProgID="Equation.DSMT4" ShapeID="_x0000_i1054" DrawAspect="Content" ObjectID="_1468075754" r:id="rId72"/>
        </w:object>
      </w:r>
      <w:r>
        <w:rPr>
          <w:sz w:val="21"/>
        </w:rPr>
        <w:t>点电势高，</w:t>
      </w:r>
      <m:oMath>
        <m:r>
          <w:rPr>
            <w:rFonts w:ascii="Cambria Math" w:eastAsia="宋体" w:hAnsi="Cambria Math" w:cs="Cambria Math"/>
          </w:rPr>
          <m:t>M、N</m:t>
        </m:r>
      </m:oMath>
      <w:r>
        <w:rPr>
          <w:sz w:val="21"/>
        </w:rPr>
        <w:t>分别是</w:t>
      </w:r>
      <w:r>
        <w:object>
          <v:shape id="_x0000_i1055" type="#_x0000_t75" alt="eqIdf73980d8d0648bba6d0ef4a10b73c107" style="width:41.3pt;height:12.45pt" o:ole="" coordsize="21600,21600" o:preferrelative="t" filled="f" stroked="f">
            <v:stroke joinstyle="miter"/>
            <v:imagedata r:id="rId73" o:title="eqIdf73980d8d0648bba6d0ef4a10b73c107"/>
            <o:lock v:ext="edit" aspectratio="t"/>
            <w10:anchorlock/>
          </v:shape>
          <o:OLEObject Type="Embed" ProgID="Equation.DSMT4" ShapeID="_x0000_i1055" DrawAspect="Content" ObjectID="_1468075755" r:id="rId74"/>
        </w:object>
      </w:r>
      <w:r>
        <w:rPr>
          <w:sz w:val="21"/>
        </w:rPr>
        <w:t>的中点，取无穷远处电势为零。则下列说法正确的是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6" type="#_x0000_t75" alt="eqId7f9e8449aad35c5d840a3395ea86df6d" style="width:9.65pt;height:10.4pt" o:ole="" coordsize="21600,21600" o:preferrelative="t" filled="f" stroked="f">
            <v:stroke joinstyle="miter"/>
            <v:imagedata r:id="rId75" o:title="eqId7f9e8449aad35c5d840a3395ea86df6d"/>
            <o:lock v:ext="edit" aspectratio="t"/>
            <w10:anchorlock/>
          </v:shape>
          <o:OLEObject Type="Embed" ProgID="Equation.DSMT4" ShapeID="_x0000_i1056" DrawAspect="Content" ObjectID="_1468075756" r:id="rId76"/>
        </w:object>
      </w:r>
      <w:r>
        <w:rPr>
          <w:sz w:val="21"/>
        </w:rPr>
        <w:t>、</w:t>
      </w:r>
      <w:r>
        <w:object>
          <v:shape id="_x0000_i1057" type="#_x0000_t75" alt="eqId8455657dde27aabe6adb7b188e031c11" style="width:11.4pt;height:11.4pt" o:ole="" coordsize="21600,21600" o:preferrelative="t" filled="f" stroked="f">
            <v:stroke joinstyle="miter"/>
            <v:imagedata r:id="rId77" o:title="eqId8455657dde27aabe6adb7b188e031c11"/>
            <o:lock v:ext="edit" aspectratio="t"/>
            <w10:anchorlock/>
          </v:shape>
          <o:OLEObject Type="Embed" ProgID="Equation.DSMT4" ShapeID="_x0000_i1057" DrawAspect="Content" ObjectID="_1468075757" r:id="rId78"/>
        </w:object>
      </w:r>
      <w:r>
        <w:rPr>
          <w:sz w:val="21"/>
        </w:rPr>
        <w:t>两点的点电荷是异种电荷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58" type="#_x0000_t75" alt="eqIddad2a36927223bd70f426ba06aea4b45" style="width:9.65pt;height:10.4pt" o:ole="" coordsize="21600,21600" o:preferrelative="t" filled="f" stroked="f">
            <v:stroke joinstyle="miter"/>
            <v:imagedata r:id="rId69" o:title="eqIddad2a36927223bd70f426ba06aea4b45"/>
            <o:lock v:ext="edit" aspectratio="t"/>
            <w10:anchorlock/>
          </v:shape>
          <o:OLEObject Type="Embed" ProgID="Equation.DSMT4" ShapeID="_x0000_i1058" DrawAspect="Content" ObjectID="_1468075758" r:id="rId79"/>
        </w:object>
      </w:r>
      <w:r>
        <w:rPr>
          <w:sz w:val="21"/>
        </w:rPr>
        <w:t>点场强比</w:t>
      </w:r>
      <w:r>
        <w:object>
          <v:shape id="_x0000_i1059" type="#_x0000_t75" alt="eqIdacc290b44635265137fdf13146b6a6d9" style="width:10.55pt;height:13.55pt" o:ole="" coordsize="21600,21600" o:preferrelative="t" filled="f" stroked="f">
            <v:stroke joinstyle="miter"/>
            <v:imagedata r:id="rId71" o:title="eqIdacc290b44635265137fdf13146b6a6d9"/>
            <o:lock v:ext="edit" aspectratio="t"/>
            <w10:anchorlock/>
          </v:shape>
          <o:OLEObject Type="Embed" ProgID="Equation.DSMT4" ShapeID="_x0000_i1059" DrawAspect="Content" ObjectID="_1468075759" r:id="rId80"/>
        </w:object>
      </w:r>
      <w:r>
        <w:rPr>
          <w:sz w:val="21"/>
        </w:rPr>
        <w:t>点场</w:t>
      </w:r>
      <w:r>
        <w:rPr>
          <w:rFonts w:ascii="Times New Roman" w:eastAsia="宋体" w:hAnsi="Times New Roman" w:cs="Times New Roman"/>
          <w:sz w:val="21"/>
        </w:rPr>
        <w:t>强大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60" type="#_x0000_t75" alt="eqIdac047e91852b91af639feec23a9598b2" style="width:14.05pt;height:11.4pt" o:ole="" coordsize="21600,21600" o:preferrelative="t" filled="f" stroked="f">
            <v:stroke joinstyle="miter"/>
            <v:imagedata r:id="rId81" o:title="eqIdac047e91852b91af639feec23a9598b2"/>
            <o:lock v:ext="edit" aspectratio="t"/>
            <w10:anchorlock/>
          </v:shape>
          <o:OLEObject Type="Embed" ProgID="Equation.DSMT4" ShapeID="_x0000_i1060" DrawAspect="Content" ObjectID="_1468075760" r:id="rId82"/>
        </w:object>
      </w:r>
      <w:r>
        <w:rPr>
          <w:sz w:val="21"/>
        </w:rPr>
        <w:t>点和</w:t>
      </w:r>
      <w:r>
        <w:object>
          <v:shape id="_x0000_i1061" type="#_x0000_t75" alt="eqId54a5d7d3b6b63fe5c24c3907b7a8eaa3" style="width:12.3pt;height:12.3pt" o:ole="" coordsize="21600,21600" o:preferrelative="t" filled="f" stroked="f">
            <v:stroke joinstyle="miter"/>
            <v:imagedata r:id="rId83" o:title="eqId54a5d7d3b6b63fe5c24c3907b7a8eaa3"/>
            <o:lock v:ext="edit" aspectratio="t"/>
            <w10:anchorlock/>
          </v:shape>
          <o:OLEObject Type="Embed" ProgID="Equation.DSMT4" ShapeID="_x0000_i1061" DrawAspect="Content" ObjectID="_1468075761" r:id="rId84"/>
        </w:object>
      </w:r>
      <w:r>
        <w:rPr>
          <w:sz w:val="21"/>
        </w:rPr>
        <w:t>点电场强度</w:t>
      </w:r>
      <w:r>
        <w:rPr>
          <w:rFonts w:ascii="Times New Roman" w:eastAsia="宋体" w:hAnsi="Times New Roman" w:cs="Times New Roman"/>
          <w:sz w:val="21"/>
        </w:rPr>
        <w:t>相同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062" type="#_x0000_t75" alt="eqIdac047e91852b91af639feec23a9598b2" style="width:14.05pt;height:11.4pt" o:ole="" coordsize="21600,21600" o:preferrelative="t" filled="f" stroked="f">
            <v:stroke joinstyle="miter"/>
            <v:imagedata r:id="rId81" o:title="eqIdac047e91852b91af639feec23a9598b2"/>
            <o:lock v:ext="edit" aspectratio="t"/>
            <w10:anchorlock/>
          </v:shape>
          <o:OLEObject Type="Embed" ProgID="Equation.DSMT4" ShapeID="_x0000_i1062" DrawAspect="Content" ObjectID="_1468075762" r:id="rId85"/>
        </w:object>
      </w:r>
      <w:r>
        <w:rPr>
          <w:sz w:val="21"/>
        </w:rPr>
        <w:t>点电势与</w:t>
      </w:r>
      <w:r>
        <w:object>
          <v:shape id="_x0000_i1063" type="#_x0000_t75" alt="eqId54a5d7d3b6b63fe5c24c3907b7a8eaa3" style="width:12.3pt;height:12.3pt" o:ole="" coordsize="21600,21600" o:preferrelative="t" filled="f" stroked="f">
            <v:stroke joinstyle="miter"/>
            <v:imagedata r:id="rId83" o:title="eqId54a5d7d3b6b63fe5c24c3907b7a8eaa3"/>
            <o:lock v:ext="edit" aspectratio="t"/>
            <w10:anchorlock/>
          </v:shape>
          <o:OLEObject Type="Embed" ProgID="Equation.DSMT4" ShapeID="_x0000_i1063" DrawAspect="Content" ObjectID="_1468075763" r:id="rId86"/>
        </w:object>
      </w:r>
      <w:r>
        <w:rPr>
          <w:sz w:val="21"/>
        </w:rPr>
        <w:t>点电势</w:t>
      </w:r>
      <w:r>
        <w:rPr>
          <w:rFonts w:ascii="Times New Roman" w:eastAsia="宋体" w:hAnsi="Times New Roman" w:cs="Times New Roman"/>
          <w:sz w:val="21"/>
        </w:rPr>
        <w:t>相等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336" w:lineRule="auto"/>
        <w:ind w:left="465" w:hanging="360" w:leftChars="50" w:hangingChars="15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104775</wp:posOffset>
            </wp:positionV>
            <wp:extent cx="1376680" cy="1405255"/>
            <wp:effectExtent l="0" t="0" r="7620" b="4445"/>
            <wp:wrapThrough wrapText="bothSides">
              <wp:wrapPolygon>
                <wp:start x="0" y="0"/>
                <wp:lineTo x="0" y="21473"/>
                <wp:lineTo x="21321" y="21473"/>
                <wp:lineTo x="21321" y="0"/>
                <wp:lineTo x="0" y="0"/>
              </wp:wrapPolygon>
            </wp:wrapThrough>
            <wp:docPr id="100021" name="图片 100021" descr="@@@9242ec15-8f55-4be5-8acc-f5aacd0b9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9242ec15-8f55-4be5-8acc-f5aacd0b94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9．如图所示，某货运飞船与空间站组合体完成交会对接前的示意图，货运飞船在圆形轨道Ⅰ运行，交会对接完成后，货运飞船将转入组合体共同沿圆形轨道Ⅱ运行，下列说法正确的是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A．货运飞船在Ⅰ轨道的运行周期大于在Ⅱ轨道的运行周期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B．货运飞船从Ⅰ轨道变到Ⅱ轨道</w:t>
      </w:r>
      <w:r>
        <w:rPr>
          <w:rFonts w:ascii="Times New Roman" w:eastAsia="宋体" w:hAnsi="Times New Roman" w:cs="Times New Roman"/>
          <w:sz w:val="21"/>
        </w:rPr>
        <w:t>需要</w:t>
      </w:r>
      <w:r>
        <w:rPr>
          <w:sz w:val="21"/>
        </w:rPr>
        <w:t>点火加速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C．货运飞船在Ⅱ轨道的加速度小于在Ⅰ轨道的加速度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D．货运飞船在Ⅰ轨道与地心的连线和在Ⅱ轨道与地心的连线在相同时间内扫过的面积相同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336" w:lineRule="auto"/>
        <w:ind w:left="420" w:hanging="420" w:hangingChars="200"/>
        <w:jc w:val="both"/>
        <w:textAlignment w:val="center"/>
        <w:rPr>
          <w:sz w:val="21"/>
        </w:rPr>
      </w:pPr>
      <w:r>
        <w:rPr>
          <w:sz w:val="21"/>
        </w:rPr>
        <w:t>10．如图甲所示，“L”形木板Q（竖直挡板厚度不计）静止于粗糙水平地面上，质量为</w:t>
      </w:r>
      <w:r>
        <w:object>
          <v:shape id="_x0000_i1064" type="#_x0000_t75" alt="eqId3f1b1bd0f94ae786c99ded377c0e79a6" style="width:17.55pt;height:14.4pt" o:ole="" coordsize="21600,21600" o:preferrelative="t" filled="f" stroked="f">
            <v:stroke joinstyle="miter"/>
            <v:imagedata r:id="rId88" o:title="eqId3f1b1bd0f94ae786c99ded377c0e79a6"/>
            <o:lock v:ext="edit" aspectratio="t"/>
            <w10:anchorlock/>
          </v:shape>
          <o:OLEObject Type="Embed" ProgID="Equation.DSMT4" ShapeID="_x0000_i1064" DrawAspect="Content" ObjectID="_1468075764" r:id="rId89"/>
        </w:object>
      </w:r>
      <w:r>
        <w:rPr>
          <w:sz w:val="21"/>
        </w:rPr>
        <w:t>的滑块P（</w:t>
      </w:r>
      <w:r>
        <w:rPr>
          <w:rFonts w:ascii="Times New Roman" w:eastAsia="宋体" w:hAnsi="Times New Roman" w:cs="Times New Roman"/>
          <w:sz w:val="21"/>
        </w:rPr>
        <w:t>视为</w:t>
      </w:r>
      <w:r>
        <w:rPr>
          <w:sz w:val="21"/>
        </w:rPr>
        <w:t>质点）以</w:t>
      </w:r>
      <w:r>
        <w:object>
          <v:shape id="_x0000_i1065" type="#_x0000_t75" alt="eqIda4a3f362a7ab57c34ab39ae34334c641" style="width:28.1pt;height:12.3pt" o:ole="" coordsize="21600,21600" o:preferrelative="t" filled="f" stroked="f">
            <v:stroke joinstyle="miter"/>
            <v:imagedata r:id="rId90" o:title="eqIda4a3f362a7ab57c34ab39ae34334c641"/>
            <o:lock v:ext="edit" aspectratio="t"/>
            <w10:anchorlock/>
          </v:shape>
          <o:OLEObject Type="Embed" ProgID="Equation.DSMT4" ShapeID="_x0000_i1065" DrawAspect="Content" ObjectID="_1468075765" r:id="rId91"/>
        </w:object>
      </w:r>
      <w:r>
        <w:rPr>
          <w:sz w:val="21"/>
        </w:rPr>
        <w:t>的初速度滑上木板，</w:t>
      </w:r>
      <w:r>
        <w:object>
          <v:shape id="_x0000_i1066" type="#_x0000_t75" alt="eqId59797180057c7f5920bfdff8f53b2427" style="width:26.35pt;height:12.5pt" o:ole="" coordsize="21600,21600" o:preferrelative="t" filled="f" stroked="f">
            <v:stroke joinstyle="miter"/>
            <v:imagedata r:id="rId92" o:title="eqId59797180057c7f5920bfdff8f53b2427"/>
            <o:lock v:ext="edit" aspectratio="t"/>
            <w10:anchorlock/>
          </v:shape>
          <o:OLEObject Type="Embed" ProgID="Equation.DSMT4" ShapeID="_x0000_i1066" DrawAspect="Content" ObjectID="_1468075766" r:id="rId93"/>
        </w:object>
      </w:r>
      <w:r>
        <w:rPr>
          <w:sz w:val="21"/>
        </w:rPr>
        <w:t>时滑块与木板相撞并粘在一起。两者运动的</w:t>
      </w:r>
      <w:r>
        <w:object>
          <v:shape id="_x0000_i1067" type="#_x0000_t75" alt="eqIdd1552707683293dcf684d101dd09b5c9" style="width:21.1pt;height:10.55pt" o:ole="" coordsize="21600,21600" o:preferrelative="t" filled="f" stroked="f">
            <v:stroke joinstyle="miter"/>
            <v:imagedata r:id="rId94" o:title="eqIdd1552707683293dcf684d101dd09b5c9"/>
            <o:lock v:ext="edit" aspectratio="t"/>
            <w10:anchorlock/>
          </v:shape>
          <o:OLEObject Type="Embed" ProgID="Equation.DSMT4" ShapeID="_x0000_i1067" DrawAspect="Content" ObjectID="_1468075767" r:id="rId95"/>
        </w:object>
      </w:r>
      <w:r>
        <w:rPr>
          <w:sz w:val="21"/>
        </w:rPr>
        <w:t>图像如图乙所示。重力加速度大小</w:t>
      </w:r>
      <w:r>
        <w:object>
          <v:shape id="_x0000_i1068" type="#_x0000_t75" alt="eqIda831fae871c9028a347e59294f7422ec" style="width:52.75pt;height:15.05pt" o:ole="" coordsize="21600,21600" o:preferrelative="t" filled="f" stroked="f">
            <v:stroke joinstyle="miter"/>
            <v:imagedata r:id="rId96" o:title="eqIda831fae871c9028a347e59294f7422ec"/>
            <o:lock v:ext="edit" aspectratio="t"/>
            <w10:anchorlock/>
          </v:shape>
          <o:OLEObject Type="Embed" ProgID="Equation.DSMT4" ShapeID="_x0000_i1068" DrawAspect="Content" ObjectID="_1468075768" r:id="rId97"/>
        </w:object>
      </w:r>
      <w:r>
        <w:rPr>
          <w:sz w:val="21"/>
        </w:rPr>
        <w:t>，则下列说法正确的是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56" w:afterLines="50" w:afterAutospacing="0" w:line="336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48355" cy="1800225"/>
            <wp:effectExtent l="0" t="0" r="4445" b="3175"/>
            <wp:docPr id="100023" name="图片 100023" descr="@@@b9f8acd0-86e1-459a-acc3-2a03c0eaf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b9f8acd0-86e1-459a-acc3-2a03c0eaf7f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A．“L”形木板的长度为</w:t>
      </w:r>
      <w:r>
        <w:object>
          <v:shape id="_x0000_i1069" type="#_x0000_t75" alt="eqIda276be57f98560667fd0b54aed088437" style="width:14.9pt;height:11.5pt" o:ole="" coordsize="21600,21600" o:preferrelative="t" filled="f" stroked="f">
            <v:stroke joinstyle="miter"/>
            <v:imagedata r:id="rId99" o:title="eqIda276be57f98560667fd0b54aed088437"/>
            <o:lock v:ext="edit" aspectratio="t"/>
            <w10:anchorlock/>
          </v:shape>
          <o:OLEObject Type="Embed" ProgID="Equation.DSMT4" ShapeID="_x0000_i1069" DrawAspect="Content" ObjectID="_1468075769" r:id="rId100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B．Q的</w:t>
      </w:r>
      <w:r>
        <w:rPr>
          <w:rFonts w:ascii="Times New Roman" w:eastAsia="宋体" w:hAnsi="Times New Roman" w:cs="Times New Roman"/>
          <w:sz w:val="21"/>
        </w:rPr>
        <w:t>质量</w:t>
      </w:r>
      <w:r>
        <w:rPr>
          <w:sz w:val="21"/>
        </w:rPr>
        <w:t>为</w:t>
      </w:r>
      <w:r>
        <w:object>
          <v:shape id="_x0000_i1070" type="#_x0000_t75" alt="eqId3f1b1bd0f94ae786c99ded377c0e79a6" style="width:17.55pt;height:14.4pt" o:ole="" coordsize="21600,21600" o:preferrelative="t" filled="f" stroked="f">
            <v:stroke joinstyle="miter"/>
            <v:imagedata r:id="rId88" o:title="eqId3f1b1bd0f94ae786c99ded377c0e79a6"/>
            <o:lock v:ext="edit" aspectratio="t"/>
            <w10:anchorlock/>
          </v:shape>
          <o:OLEObject Type="Embed" ProgID="Equation.DSMT4" ShapeID="_x0000_i1070" DrawAspect="Content" ObjectID="_1468075770" r:id="rId101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C．地面与木板之间的动摩擦因数为0.1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36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D．由于</w:t>
      </w:r>
      <w:r>
        <w:rPr>
          <w:rFonts w:ascii="Times New Roman" w:eastAsia="宋体" w:hAnsi="Times New Roman" w:cs="Times New Roman"/>
          <w:sz w:val="21"/>
        </w:rPr>
        <w:t>碰撞</w:t>
      </w:r>
      <w:r>
        <w:rPr>
          <w:sz w:val="21"/>
        </w:rPr>
        <w:t>系统损失的机械能与碰撞后木板Q与地面摩擦产生的内能之比为</w:t>
      </w:r>
      <w:r>
        <w:object>
          <v:shape id="_x0000_i1071" type="#_x0000_t75" alt="eqId84dfad34273b779835d93352cb75ca79" style="width:14.05pt;height:12.7pt" o:ole="" coordsize="21600,21600" o:preferrelative="t" filled="f" stroked="f">
            <v:stroke joinstyle="miter"/>
            <v:imagedata r:id="rId102" o:title="eqId84dfad34273b779835d93352cb75ca79"/>
            <o:lock v:ext="edit" aspectratio="t"/>
            <w10:anchorlock/>
          </v:shape>
          <o:OLEObject Type="Embed" ProgID="Equation.DSMT4" ShapeID="_x0000_i1071" DrawAspect="Content" ObjectID="_1468075771" r:id="rId103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eastAsia="黑体" w:hAnsi="Times New Roman" w:cs="Times New Roman" w:hint="default"/>
          <w:color w:val="auto"/>
          <w:lang w:val="en-US"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3889375</wp:posOffset>
            </wp:positionH>
            <wp:positionV relativeFrom="paragraph">
              <wp:posOffset>232410</wp:posOffset>
            </wp:positionV>
            <wp:extent cx="1544320" cy="2505710"/>
            <wp:effectExtent l="0" t="0" r="5080" b="8890"/>
            <wp:wrapThrough wrapText="bothSides">
              <wp:wrapPolygon>
                <wp:start x="0" y="0"/>
                <wp:lineTo x="0" y="21458"/>
                <wp:lineTo x="21493" y="21458"/>
                <wp:lineTo x="21493" y="0"/>
                <wp:lineTo x="0" y="0"/>
              </wp:wrapPolygon>
            </wp:wrapThrough>
            <wp:docPr id="100025" name="图片 100025" descr="@@@1b9b1763-36f0-41b3-9267-43154d889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1b9b1763-36f0-41b3-9267-43154d8898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color w:val="auto"/>
          <w:lang w:val="en-US" w:eastAsia="zh-CN"/>
        </w:rPr>
        <w:t>二、非选择题：本题共5小题，共54分。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cs="Times New Roman" w:hint="eastAsia"/>
          <w:lang w:val="en-US" w:eastAsia="zh-CN"/>
        </w:rPr>
      </w:pPr>
      <w:r>
        <w:rPr>
          <w:rFonts w:ascii="Times New Roman" w:hAnsi="Times New Roman" w:cs="Times New Roman" w:hint="default"/>
        </w:rPr>
        <w:t>11．</w:t>
      </w:r>
      <w:r>
        <w:rPr>
          <w:rFonts w:cs="Times New Roman" w:hint="eastAsia"/>
          <w:lang w:eastAsia="zh-CN"/>
        </w:rPr>
        <w:t>（</w:t>
      </w:r>
      <w:r>
        <w:rPr>
          <w:rFonts w:cs="Times New Roman" w:hint="eastAsia"/>
          <w:lang w:val="en-US" w:eastAsia="zh-CN"/>
        </w:rPr>
        <w:t>6分）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用如图甲所示的实验装置验证机械能守恒定律。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关于该实验的分析，以下说法中正确的是________</w:t>
      </w:r>
      <w:r>
        <w:rPr>
          <w:rFonts w:hint="eastAsia"/>
          <w:sz w:val="21"/>
          <w:lang w:eastAsia="zh-CN"/>
        </w:rPr>
        <w:t>。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A．打点计时器接到学生电源的“直流输出”端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B．必须用天平测出重锤的质量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C．应该尽量选择质量大、体积小的重锤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D．用</w:t>
      </w:r>
      <w:r>
        <w:object>
          <v:shape id="_x0000_i1072" type="#_x0000_t75" alt="eqId18f9105493331631fffdb128ab6ae5ae" style="width:43.1pt;height:17.9pt" o:ole="" coordsize="21600,21600" o:preferrelative="t" filled="f" stroked="f">
            <v:stroke joinstyle="miter"/>
            <v:imagedata r:id="rId105" o:title="eqId18f9105493331631fffdb128ab6ae5ae"/>
            <o:lock v:ext="edit" aspectratio="t"/>
            <w10:anchorlock/>
          </v:shape>
          <o:OLEObject Type="Embed" ProgID="Equation.DSMT4" ShapeID="_x0000_i1072" DrawAspect="Content" ObjectID="_1468075772" r:id="rId106"/>
        </w:object>
      </w:r>
      <w:r>
        <w:rPr>
          <w:sz w:val="21"/>
        </w:rPr>
        <w:t>计算打点计时器打下某点时重锤的瞬时速度</w:t>
      </w:r>
    </w:p>
    <w:p>
      <w:pPr>
        <w:shd w:val="clear" w:color="auto" w:fill="auto"/>
        <w:snapToGrid/>
        <w:spacing w:afterAutospacing="0"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安装好实验装置，正确进行实验操作。从打出的纸带中选出符合要求的纸带，如图乙所示。在纸</w:t>
      </w:r>
      <w:r>
        <w:rPr>
          <w:rFonts w:ascii="Times New Roman" w:eastAsia="宋体" w:hAnsi="Times New Roman" w:cs="Times New Roman"/>
          <w:sz w:val="21"/>
        </w:rPr>
        <w:t>带上</w:t>
      </w:r>
      <w:r>
        <w:rPr>
          <w:sz w:val="21"/>
        </w:rPr>
        <w:t>选取三个连续打出的点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，测得它们到起始点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的距离分别为</w:t>
      </w:r>
      <w:r>
        <w:object>
          <v:shape id="_x0000_i1073" type="#_x0000_t75" alt="eqId41adb69069b5073e1dbf82be6db4b82c" style="width:12.3pt;height:15.7pt" o:ole="" coordsize="21600,21600" o:preferrelative="t" filled="f" stroked="f">
            <v:stroke joinstyle="miter"/>
            <v:imagedata r:id="rId107" o:title="eqId41adb69069b5073e1dbf82be6db4b82c"/>
            <o:lock v:ext="edit" aspectratio="t"/>
            <w10:anchorlock/>
          </v:shape>
          <o:OLEObject Type="Embed" ProgID="Equation.DSMT4" ShapeID="_x0000_i1073" DrawAspect="Content" ObjectID="_1468075773" r:id="rId108"/>
        </w:object>
      </w:r>
      <w:r>
        <w:rPr>
          <w:sz w:val="21"/>
        </w:rPr>
        <w:t>、</w:t>
      </w:r>
      <w:r>
        <w:object>
          <v:shape id="_x0000_i1074" type="#_x0000_t75" alt="eqId48d0159603c0eb63f21c2d30511e1d07" style="width:12.3pt;height:15.5pt" o:ole="" coordsize="21600,21600" o:preferrelative="t" filled="f" stroked="f">
            <v:stroke joinstyle="miter"/>
            <v:imagedata r:id="rId109" o:title="eqId48d0159603c0eb63f21c2d30511e1d07"/>
            <o:lock v:ext="edit" aspectratio="t"/>
            <w10:anchorlock/>
          </v:shape>
          <o:OLEObject Type="Embed" ProgID="Equation.DSMT4" ShapeID="_x0000_i1074" DrawAspect="Content" ObjectID="_1468075774" r:id="rId110"/>
        </w:object>
      </w:r>
      <w:r>
        <w:rPr>
          <w:sz w:val="21"/>
        </w:rPr>
        <w:t>、</w:t>
      </w:r>
      <w:r>
        <w:object>
          <v:shape id="_x0000_i1075" type="#_x0000_t75" alt="eqId1f78f88a39e465b1223c2c352674ecfd" style="width:12.3pt;height:15.45pt" o:ole="" coordsize="21600,21600" o:preferrelative="t" filled="f" stroked="f">
            <v:stroke joinstyle="miter"/>
            <v:imagedata r:id="rId111" o:title="eqId1f78f88a39e465b1223c2c352674ecfd"/>
            <o:lock v:ext="edit" aspectratio="t"/>
            <w10:anchorlock/>
          </v:shape>
          <o:OLEObject Type="Embed" ProgID="Equation.DSMT4" ShapeID="_x0000_i1075" DrawAspect="Content" ObjectID="_1468075775" r:id="rId112"/>
        </w:object>
      </w:r>
      <w:r>
        <w:rPr>
          <w:sz w:val="21"/>
        </w:rPr>
        <w:t>。当地重力加速度为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，打点计时器打点周期为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。只要表达式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</w:t>
      </w:r>
      <w:r>
        <w:rPr>
          <w:sz w:val="21"/>
        </w:rPr>
        <w:t>在误差允许的范围内成立，就可以验证机械能守恒。</w:t>
      </w:r>
      <w:r>
        <w:object>
          <v:shape id="_x0000_i1076" type="#_x0000_t75" alt="eqIdce08128582a7e855852c03e0ac5d0487" style="width:7pt;height:12.1pt" o:ole="" coordsize="21600,21600" o:preferrelative="t" filled="f" stroked="f">
            <v:stroke joinstyle="miter"/>
            <v:imagedata r:id="rId6" o:title="eqIdce08128582a7e855852c03e0ac5d0487"/>
            <o:lock v:ext="edit" aspectratio="t"/>
            <w10:anchorlock/>
          </v:shape>
          <o:OLEObject Type="Embed" ProgID="Equation.DSMT4" ShapeID="_x0000_i1076" DrawAspect="Content" ObjectID="_1468075776" r:id="rId113"/>
        </w:object>
      </w:r>
      <w:r>
        <w:rPr>
          <w:sz w:val="21"/>
        </w:rPr>
        <w:t>用本问中所给字母表示</w:t>
      </w:r>
      <w:r>
        <w:object>
          <v:shape id="_x0000_i1077" type="#_x0000_t75" alt="eqIdac8c94316312f093ebfc80b872a83c25" style="width:7pt;height:12.7pt" o:ole="" coordsize="21600,21600" o:preferrelative="t" filled="f" stroked="f">
            <v:stroke joinstyle="miter"/>
            <v:imagedata r:id="rId8" o:title="eqIdac8c94316312f093ebfc80b872a83c25"/>
            <o:lock v:ext="edit" aspectratio="t"/>
            <w10:anchorlock/>
          </v:shape>
          <o:OLEObject Type="Embed" ProgID="Equation.DSMT4" ShapeID="_x0000_i1077" DrawAspect="Content" ObjectID="_1468075777" r:id="rId114"/>
        </w:object>
      </w:r>
    </w:p>
    <w:p>
      <w:pPr>
        <w:shd w:val="clear" w:color="auto" w:fill="auto"/>
        <w:snapToGrid/>
        <w:spacing w:before="156" w:beforeLines="50" w:beforeAutospacing="0" w:after="156" w:afterLines="50" w:afterAutospacing="0"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61690" cy="826135"/>
            <wp:effectExtent l="0" t="0" r="3810" b="12065"/>
            <wp:docPr id="100027" name="图片 100027" descr="@@@1fc7e3c3-fc23-4d7d-ac08-28b54888b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1fc7e3c3-fc23-4d7d-ac08-28b54888b9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/>
        <w:spacing w:beforeAutospacing="0"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若</w:t>
      </w:r>
      <w:r>
        <w:rPr>
          <w:rFonts w:ascii="Times New Roman" w:eastAsia="宋体" w:hAnsi="Times New Roman" w:cs="Times New Roman"/>
          <w:sz w:val="21"/>
        </w:rPr>
        <w:t>实验</w:t>
      </w:r>
      <w:r>
        <w:rPr>
          <w:sz w:val="21"/>
        </w:rPr>
        <w:t>中测得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点过程中重力势能减少量小于动能增加量，出现这一结果的原因可能是________。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宋体" w:hAnsi="Times New Roman" w:cs="Times New Roman"/>
          <w:sz w:val="21"/>
        </w:rPr>
        <w:t>工作</w:t>
      </w:r>
      <w:r>
        <w:rPr>
          <w:sz w:val="21"/>
        </w:rPr>
        <w:t>电压偏高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B．存在空气阻力和摩擦力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C．接通电源前释放了纸带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D．重锤下落过程中受到空气阻力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</w:p>
    <w:p>
      <w:pPr>
        <w:shd w:val="clear" w:color="auto" w:fill="auto"/>
        <w:snapToGrid/>
        <w:spacing w:afterAutospacing="0" w:line="360" w:lineRule="auto"/>
        <w:ind w:firstLine="420" w:firstLineChars="200"/>
        <w:jc w:val="left"/>
        <w:textAlignment w:val="center"/>
        <w:rPr>
          <w:sz w:val="21"/>
        </w:rPr>
      </w:pPr>
    </w:p>
    <w:p>
      <w:pPr>
        <w:numPr>
          <w:ilvl w:val="0"/>
          <w:numId w:val="0"/>
        </w:numPr>
        <w:shd w:val="clear" w:color="auto" w:fill="auto"/>
        <w:snapToGrid/>
        <w:spacing w:before="156" w:beforeLines="50" w:beforeAutospacing="0" w:line="360" w:lineRule="auto"/>
        <w:jc w:val="left"/>
        <w:textAlignment w:val="center"/>
        <w:rPr>
          <w:sz w:val="21"/>
        </w:rPr>
      </w:pPr>
      <w:r>
        <w:rPr>
          <w:rFonts w:ascii="Times New Roman" w:eastAsia="宋体" w:hAnsi="Times New Roman" w:cs="Times New Roman"/>
          <w:kern w:val="2"/>
          <w:sz w:val="21"/>
          <w:szCs w:val="22"/>
          <w:lang w:val="en-US" w:eastAsia="zh-CN" w:bidi="ar-SA"/>
        </w:rPr>
        <w:t>12．</w:t>
      </w:r>
      <w:r>
        <w:rPr>
          <w:sz w:val="21"/>
        </w:rPr>
        <w:t>（8分）</w:t>
      </w:r>
    </w:p>
    <w:p>
      <w:pPr>
        <w:numPr>
          <w:ilvl w:val="0"/>
          <w:numId w:val="0"/>
        </w:num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为了探究碰撞过程中的守恒量，某兴趣小组设计了如图所示的实验。先让质量为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的小球从凹形槽顶端由静止滑下，经过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点水平抛出落在斜面上的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点。再把质量为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的小球静止放在凹形槽末端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点，让小球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仍从凹形槽顶端由静止滑下，与小球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碰撞后，两小球落到斜面上，分别记录小球第一次与斜面碰撞的落点痕迹，其中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三个落点的位置距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点的长度分别为</w:t>
      </w:r>
      <w:r>
        <w:rPr>
          <w:rFonts w:ascii="Times New Roman" w:eastAsia="Times New Roman" w:hAnsi="Times New Roman" w:cs="Times New Roman"/>
          <w:i/>
          <w:sz w:val="21"/>
        </w:rPr>
        <w:t>LM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LP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LN</w:t>
      </w:r>
      <w:r>
        <w:rPr>
          <w:sz w:val="21"/>
        </w:rPr>
        <w:t>，凹形槽顶端与末端的高度差为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，凹形槽末端距地面高度为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，斜面总长度为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。多次重复实验，小球半径很小，可忽略。</w:t>
      </w:r>
    </w:p>
    <w:p>
      <w:pPr>
        <w:shd w:val="clear" w:color="auto" w:fill="auto"/>
        <w:snapToGrid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47925" cy="1381125"/>
            <wp:effectExtent l="0" t="0" r="3175" b="3175"/>
            <wp:docPr id="100029" name="图片 100029" descr="@@@994be1b90a904f08885841b79f1ed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994be1b90a904f08885841b79f1ed5c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rFonts w:ascii="Times New Roman" w:eastAsia="宋体" w:hAnsi="Times New Roman" w:cs="Times New Roman"/>
          <w:sz w:val="21"/>
        </w:rPr>
        <w:t>有利于</w:t>
      </w:r>
      <w:r>
        <w:rPr>
          <w:sz w:val="21"/>
        </w:rPr>
        <w:t>减小实验误差的操作是：______。</w:t>
      </w:r>
    </w:p>
    <w:p>
      <w:pPr>
        <w:numPr>
          <w:ilvl w:val="0"/>
          <w:numId w:val="0"/>
        </w:num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A．凹形槽尽可能光滑</w:t>
      </w:r>
    </w:p>
    <w:p>
      <w:pPr>
        <w:numPr>
          <w:ilvl w:val="0"/>
          <w:numId w:val="0"/>
        </w:num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B．使用半径相同的两个小球</w:t>
      </w:r>
    </w:p>
    <w:p>
      <w:pPr>
        <w:numPr>
          <w:ilvl w:val="0"/>
          <w:numId w:val="0"/>
        </w:num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C．多次测量落点位置取平均值</w:t>
      </w:r>
    </w:p>
    <w:p>
      <w:pPr>
        <w:numPr>
          <w:ilvl w:val="0"/>
          <w:numId w:val="0"/>
        </w:num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D．保持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不变，增加斜面长度</w:t>
      </w:r>
      <w:r>
        <w:rPr>
          <w:rFonts w:ascii="Times New Roman" w:eastAsia="Times New Roman" w:hAnsi="Times New Roman" w:cs="Times New Roman"/>
          <w:i/>
          <w:sz w:val="21"/>
        </w:rPr>
        <w:t>L</w:t>
      </w:r>
    </w:p>
    <w:p>
      <w:pPr>
        <w:numPr>
          <w:ilvl w:val="0"/>
          <w:numId w:val="0"/>
        </w:num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在实验过程中，若用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表示一次平抛运动对应的落点距离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点的长度，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表示平抛的初速度，则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正比于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。（用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表示）</w:t>
      </w:r>
    </w:p>
    <w:p>
      <w:pPr>
        <w:numPr>
          <w:ilvl w:val="0"/>
          <w:numId w:val="0"/>
        </w:num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在实验误差允许范围内，若满足关系式</w:t>
      </w:r>
      <w:r>
        <w:object>
          <v:shape id="_x0000_i1078" type="#_x0000_t75" alt="eqIdee0efcf29f907cf59e119fbda75c3ed7" style="width:41.3pt;height:18.8pt" o:ole="" coordsize="21600,21600" o:preferrelative="t" filled="f" stroked="f">
            <v:stroke joinstyle="miter"/>
            <v:imagedata r:id="rId117" o:title="eqIdee0efcf29f907cf59e119fbda75c3ed7"/>
            <o:lock v:ext="edit" aspectratio="t"/>
            <w10:anchorlock/>
          </v:shape>
          <o:OLEObject Type="Embed" ProgID="Equation.DSMT4" ShapeID="_x0000_i1078" DrawAspect="Content" ObjectID="_1468075778" r:id="rId118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，则可以认为两球碰撞过程中动量守恒。（用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LM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LN</w:t>
      </w:r>
      <w:r>
        <w:rPr>
          <w:sz w:val="21"/>
        </w:rPr>
        <w:t>表示）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（4）</w:t>
      </w:r>
      <w:r>
        <w:rPr>
          <w:sz w:val="21"/>
        </w:rPr>
        <w:t>现测量出两个小球质量比</w:t>
      </w:r>
      <w:r>
        <w:object>
          <v:shape id="_x0000_i1079" type="#_x0000_t75" alt="eqIdaf4586cd1db5a0549c9e42a3c25b8369" style="width:32.55pt;height:29.7pt" o:ole="" coordsize="21600,21600" o:preferrelative="t" filled="f" stroked="f">
            <v:stroke joinstyle="miter"/>
            <v:imagedata r:id="rId119" o:title="eqIdaf4586cd1db5a0549c9e42a3c25b8369"/>
            <o:lock v:ext="edit" aspectratio="t"/>
            <w10:anchorlock/>
          </v:shape>
          <o:OLEObject Type="Embed" ProgID="Equation.DSMT4" ShapeID="_x0000_i1079" DrawAspect="Content" ObjectID="_1468075779" r:id="rId120"/>
        </w:object>
      </w:r>
      <w:r>
        <w:rPr>
          <w:sz w:val="21"/>
        </w:rPr>
        <w:t>，若还测出</w:t>
      </w:r>
      <w:r>
        <w:rPr>
          <w:rFonts w:ascii="Times New Roman" w:eastAsia="Times New Roman" w:hAnsi="Times New Roman" w:cs="Times New Roman"/>
          <w:i/>
          <w:sz w:val="21"/>
        </w:rPr>
        <w:t>LN=</w:t>
      </w:r>
      <w:r>
        <w:rPr>
          <w:rFonts w:ascii="Times New Roman" w:eastAsia="Times New Roman" w:hAnsi="Times New Roman" w:cs="Times New Roman"/>
          <w:b w:val="0"/>
          <w:i/>
          <w:sz w:val="21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i/>
          <w:sz w:val="21"/>
        </w:rPr>
        <w:t>LP</w:t>
      </w:r>
      <w:r>
        <w:rPr>
          <w:sz w:val="21"/>
        </w:rPr>
        <w:t>，则可证明两球间的碰撞是弹性碰撞。（用</w:t>
      </w:r>
      <w:r>
        <w:rPr>
          <w:rFonts w:ascii="Times New Roman" w:eastAsia="Times New Roman" w:hAnsi="Times New Roman" w:cs="Times New Roman"/>
          <w:i/>
          <w:sz w:val="21"/>
        </w:rPr>
        <w:t>k</w:t>
      </w:r>
      <w:r>
        <w:rPr>
          <w:sz w:val="21"/>
        </w:rPr>
        <w:t>表示）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</w:p>
    <w:p>
      <w:pPr>
        <w:snapToGrid w:val="0"/>
        <w:spacing w:line="240" w:lineRule="auto"/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13．（10分）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如图所示，在水平地面上竖直固定一光滑圆弧形轨道，轨道的半径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=1.6m，</w:t>
      </w:r>
      <w:r>
        <w:rPr>
          <w:rFonts w:ascii="Times New Roman" w:eastAsia="Times New Roman" w:hAnsi="Times New Roman" w:cs="Times New Roman"/>
          <w:i/>
          <w:sz w:val="21"/>
        </w:rPr>
        <w:t>AC</w:t>
      </w:r>
      <w:r>
        <w:rPr>
          <w:sz w:val="21"/>
        </w:rPr>
        <w:t>为轨道的竖直直径，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与圆心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的连线与竖直方向成60°角。现有一质量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=1kg的小球（可视为质点）从点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以初速度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水平抛出，小球恰好从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处沿切线方向飞入圆弧形轨道，小球到达最高点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时恰好与轨道无作用力，取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=10m/s</w:t>
      </w:r>
      <w:r>
        <w:rPr>
          <w:sz w:val="21"/>
          <w:vertAlign w:val="superscript"/>
        </w:rPr>
        <w:t>2</w:t>
      </w:r>
      <w:r>
        <w:rPr>
          <w:sz w:val="21"/>
        </w:rPr>
        <w:t>。求小球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到达最高点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时的速度大小；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点水平抛出的初速度大小。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小球运动到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点时受到的支持力大小。</w:t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539490" cy="1737360"/>
            <wp:effectExtent l="0" t="0" r="3810" b="2540"/>
            <wp:docPr id="100031" name="图片 100031" descr="@@@ed68cf2c-41f6-421a-a963-56db5a50b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ed68cf2c-41f6-421a-a963-56db5a50b79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53949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14．（13分）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如图，质量为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，电量为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的粒子从静止开始经电压为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的电场加速后，沿中轴线垂直进入长为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，宽为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的匀强偏转电场，恰好从极板右侧离开偏转电场。不计粒子重力。求：</w:t>
      </w: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粒子经过电场加速后进入偏转电场的速度大小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偏转电场的场强大小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粒子在偏转电场中的动能增加量</w:t>
      </w:r>
      <w:r>
        <w:object>
          <v:shape id="_x0000_i1080" type="#_x0000_t75" alt="eqId2716e06f3461840fe951f9c2676225de" style="width:20.2pt;height:15.65pt" o:ole="" coordsize="21600,21600" o:preferrelative="t" filled="f" stroked="f">
            <v:stroke joinstyle="miter"/>
            <v:imagedata r:id="rId122" o:title="eqId2716e06f3461840fe951f9c2676225de"/>
            <o:lock v:ext="edit" aspectratio="t"/>
            <w10:anchorlock/>
          </v:shape>
          <o:OLEObject Type="Embed" ProgID="Equation.DSMT4" ShapeID="_x0000_i1080" DrawAspect="Content" ObjectID="_1468075780" r:id="rId123"/>
        </w:object>
      </w:r>
      <w:r>
        <w:rPr>
          <w:sz w:val="21"/>
        </w:rPr>
        <w:t>。</w:t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81250" cy="1162050"/>
            <wp:effectExtent l="0" t="0" r="6350" b="6350"/>
            <wp:docPr id="100033" name="图片 100033" descr="@@@cc525c1c-b448-4ac2-b7a1-39357f1560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cc525c1c-b448-4ac2-b7a1-39357f1560e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15．（17分）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如图所示，一固定在竖直平面内，倾角</w:t>
      </w:r>
      <w:r>
        <w:rPr>
          <w:rFonts w:ascii="Times New Roman" w:eastAsia="Times New Roman" w:hAnsi="Times New Roman" w:cs="Times New Roman"/>
          <w:i/>
          <w:sz w:val="21"/>
        </w:rPr>
        <w:t>θ</w:t>
      </w:r>
      <w:r>
        <w:rPr>
          <w:sz w:val="21"/>
        </w:rPr>
        <w:t>=37°的粗糙斜面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与粗糙水平平台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平滑连接于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点，小物块甲从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处静止释放，滑到平台上的边缘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点与小物块乙发生弹性碰撞（碰撞时间极短），碰撞后乙从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点以水平速度飞出，当乙运动至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点时，恰好沿切线方向进入圆心角∠</w:t>
      </w:r>
      <w:r>
        <w:rPr>
          <w:rFonts w:ascii="Times New Roman" w:eastAsia="Times New Roman" w:hAnsi="Times New Roman" w:cs="Times New Roman"/>
          <w:i/>
          <w:sz w:val="21"/>
        </w:rPr>
        <w:t>DOE</w:t>
      </w:r>
      <w:r>
        <w:rPr>
          <w:sz w:val="21"/>
        </w:rPr>
        <w:t>=37°的固定光滑圆弧轨道</w:t>
      </w:r>
      <w:r>
        <w:rPr>
          <w:rFonts w:ascii="Times New Roman" w:eastAsia="Times New Roman" w:hAnsi="Times New Roman" w:cs="Times New Roman"/>
          <w:i/>
          <w:sz w:val="21"/>
        </w:rPr>
        <w:t>DE</w:t>
      </w:r>
      <w:r>
        <w:rPr>
          <w:sz w:val="21"/>
        </w:rPr>
        <w:t>，经圆弧轨道后滑上与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点等高、静止在粗糙水平地面上的长木板，圆弧轨道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端切线水平，乙与长木板两者达到共同速度时，乙恰好在长木板的中点。已知甲、乙质量均为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=0.5kg，长木板的质量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=1kg，甲与斜面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间的动摩擦因数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=0.5，甲与水平平台间的动摩擦因数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=0.2，乙与长木板间的动摩擦因数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=0.4，长木板与地面间的动摩擦因数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4</w:t>
      </w:r>
      <w:r>
        <w:rPr>
          <w:sz w:val="21"/>
        </w:rPr>
        <w:t>=0.1，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两点的距离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sz w:val="21"/>
        </w:rPr>
        <w:t>=6.25m，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两点的距离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BC</w:t>
      </w:r>
      <w:r>
        <w:rPr>
          <w:sz w:val="21"/>
        </w:rPr>
        <w:t>=2.25m，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点距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点的高度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=0.55m，重力加速度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=10m/s</w:t>
      </w:r>
      <w:r>
        <w:rPr>
          <w:sz w:val="21"/>
          <w:vertAlign w:val="superscript"/>
        </w:rPr>
        <w:t>2</w:t>
      </w:r>
      <w:r>
        <w:rPr>
          <w:sz w:val="21"/>
        </w:rPr>
        <w:t>，sin37°=0.6，cos37°=0.8，不计空气阻力，两物块均可视为质点。求：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甲到达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点时的速度大小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</w:t>
      </w:r>
      <w:r>
        <w:rPr>
          <w:sz w:val="21"/>
        </w:rPr>
        <w:t>和甲、乙第一次碰撞后的瞬间乙的速度大小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宋体" w:eastAsia="宋体" w:hAnsi="宋体" w:cs="宋体"/>
          <w:i/>
          <w:sz w:val="21"/>
          <w:vertAlign w:val="subscript"/>
        </w:rPr>
        <w:t>乙</w: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点距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点的高度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和乙滑动至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点时对圆弧轨道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点的压力大小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（计算结果保留一位小数）；</w:t>
      </w:r>
    </w:p>
    <w:p>
      <w:pPr>
        <w:shd w:val="clear" w:color="auto" w:fill="auto"/>
        <w:snapToGrid/>
        <w:spacing w:afterAutospacing="0"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长木板的长度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。</w:t>
      </w:r>
    </w:p>
    <w:p>
      <w:pPr>
        <w:shd w:val="clear" w:color="auto" w:fill="auto"/>
        <w:snapToGrid/>
        <w:spacing w:before="156" w:beforeLines="50" w:beforeAutospacing="0" w:line="360" w:lineRule="auto"/>
        <w:ind w:left="0" w:firstLine="420" w:leftChars="0" w:firstLineChars="175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79950" cy="2015490"/>
            <wp:effectExtent l="0" t="0" r="6350" b="3810"/>
            <wp:docPr id="100035" name="图片 100035" descr="@@@ce0fc290-f188-4fc5-b584-8b0141759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ce0fc290-f188-4fc5-b584-8b0141759b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126"/>
      <w:headerReference w:type="default" r:id="rId127"/>
      <w:footerReference w:type="even" r:id="rId128"/>
      <w:footerReference w:type="default" r:id="rId129"/>
      <w:pgSz w:w="20636" w:h="14570" w:orient="landscape"/>
      <w:pgMar w:top="1134" w:right="1134" w:bottom="1134" w:left="1134" w:header="851" w:footer="992" w:gutter="0"/>
      <w:pgNumType w:start="1"/>
      <w:cols w:num="2" w:space="1134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napToGrid w:val="0"/>
      <w:spacing w:line="240" w:lineRule="auto"/>
      <w:jc w:val="center"/>
      <w:rPr>
        <w:sz w:val="21"/>
        <w:szCs w:val="21"/>
      </w:rPr>
    </w:pPr>
    <w:r>
      <w:rPr>
        <w:rFonts w:ascii="Times New Roman" w:eastAsiaTheme="minorEastAsia" w:hAnsiTheme="minorEastAsia" w:cs="Times New Roman"/>
        <w:sz w:val="21"/>
        <w:szCs w:val="21"/>
      </w:rPr>
      <w:t>高</w:t>
    </w:r>
    <w:r>
      <w:rPr>
        <w:rFonts w:eastAsiaTheme="minorEastAsia" w:hAnsiTheme="minorEastAsia" w:cs="Times New Roman" w:hint="eastAsia"/>
        <w:sz w:val="21"/>
        <w:szCs w:val="21"/>
        <w:lang w:val="en-US" w:eastAsia="zh-CN"/>
      </w:rPr>
      <w:t>二物理</w:t>
    </w:r>
    <w:r>
      <w:rPr>
        <w:rFonts w:ascii="Times New Roman" w:eastAsiaTheme="minorEastAsia" w:hAnsiTheme="minorEastAsia" w:cs="Times New Roman" w:hint="eastAsia"/>
        <w:sz w:val="21"/>
        <w:szCs w:val="21"/>
      </w:rPr>
      <w:t>试卷</w:t>
    </w:r>
    <w:r>
      <w:rPr>
        <w:rFonts w:ascii="Times New Roman" w:hAnsi="Times New Roman" w:eastAsiaTheme="minorEastAsia" w:cs="Times New Roman"/>
        <w:sz w:val="21"/>
        <w:szCs w:val="21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第</w:t>
    </w:r>
    <w:r>
      <w:rPr>
        <w:rFonts w:eastAsiaTheme="minorEastAsia" w:hAnsi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begin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 =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begin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 PAGE 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separate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>3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end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*2-1 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separate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t>5</w: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end"/>
    </w:r>
    <w:r>
      <w:rPr>
        <w:rFonts w:eastAsiaTheme="minorEastAsia" w:cs="Times New Roman" w:hint="eastAsia"/>
        <w:b/>
        <w:sz w:val="21"/>
        <w:szCs w:val="21"/>
        <w:lang w:val="en-US" w:eastAsia="zh-CN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页（共</w:t>
    </w:r>
    <w:r>
      <w:rPr>
        <w:rFonts w:eastAsiaTheme="minorEastAsia" w:hAnsi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eastAsiaTheme="minorEastAsia" w:cs="Times New Roman" w:hint="eastAsia"/>
        <w:sz w:val="21"/>
        <w:szCs w:val="21"/>
        <w:lang w:val="en-US" w:eastAsia="zh-CN"/>
      </w:rPr>
      <w:t>6</w:t>
    </w:r>
    <w:r>
      <w:rPr>
        <w:rFonts w:ascii="Times New Roman" w:hAnsi="Times New Roman" w:eastAsiaTheme="minorEastAsia" w:cs="Times New Roman" w:hint="default"/>
        <w:sz w:val="21"/>
        <w:szCs w:val="21"/>
        <w:lang w:val="en-US" w:eastAsia="zh-CN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页）</w:t>
    </w:r>
    <w:r>
      <w:rPr>
        <w:rFonts w:ascii="Times New Roman" w:hAnsi="Times New Roman" w:eastAsiaTheme="minorEastAsia" w:cs="Times New Roman"/>
        <w:sz w:val="21"/>
        <w:szCs w:val="21"/>
      </w:rPr>
      <w:t xml:space="preserve">       </w:t>
    </w:r>
    <w:r>
      <w:rPr>
        <w:rFonts w:eastAsiaTheme="minorEastAsia" w:cs="Times New Roman" w:hint="eastAsia"/>
        <w:sz w:val="21"/>
        <w:szCs w:val="21"/>
        <w:lang w:val="en-US" w:eastAsia="zh-CN"/>
      </w:rPr>
      <w:t xml:space="preserve">  </w:t>
    </w:r>
    <w:r>
      <w:rPr>
        <w:rFonts w:ascii="Times New Roman" w:hAnsi="Times New Roman" w:eastAsiaTheme="minorEastAsia" w:cs="Times New Roman"/>
        <w:sz w:val="21"/>
        <w:szCs w:val="21"/>
      </w:rPr>
      <w:t xml:space="preserve">           </w:t>
    </w:r>
    <w:r>
      <w:rPr>
        <w:rFonts w:ascii="Times New Roman" w:hAnsi="Times New Roman" w:eastAsia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eastAsia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ascii="Times New Roman" w:hAnsi="Times New Roman" w:eastAsiaTheme="minorEastAsia" w:cs="Times New Roman" w:hint="eastAsia"/>
        <w:sz w:val="21"/>
        <w:szCs w:val="21"/>
        <w:lang w:val="en-US" w:eastAsia="zh-CN"/>
      </w:rPr>
      <w:t xml:space="preserve">   </w:t>
    </w:r>
    <w:r>
      <w:rPr>
        <w:rFonts w:ascii="Times New Roman" w:hAnsi="Times New Roman" w:eastAsiaTheme="minorEastAsia" w:cs="Times New Roman"/>
        <w:sz w:val="21"/>
        <w:szCs w:val="21"/>
      </w:rPr>
      <w:t xml:space="preserve"> </w:t>
    </w:r>
    <w:r>
      <w:rPr>
        <w:rFonts w:ascii="黑体" w:eastAsia="黑体" w:hAnsi="黑体" w:cs="黑体" w:hint="eastAsia"/>
        <w:spacing w:val="6"/>
        <w:sz w:val="21"/>
        <w:szCs w:val="21"/>
        <w:bdr w:val="single" w:sz="4" w:space="0" w:color="auto"/>
        <w:lang w:val="en-US" w:eastAsia="zh-CN"/>
      </w:rPr>
      <w:t>辽宁鸿飞</w:t>
    </w:r>
    <w:r>
      <w:rPr>
        <w:rFonts w:ascii="Times New Roman" w:hAnsi="Times New Roman" w:eastAsiaTheme="minorEastAsia" w:cs="Times New Roman"/>
        <w:sz w:val="21"/>
        <w:szCs w:val="21"/>
      </w:rPr>
      <w:t xml:space="preserve"> </w:t>
    </w:r>
    <w:r>
      <w:rPr>
        <w:rFonts w:eastAsiaTheme="minorEastAsia" w:cs="Times New Roman" w:hint="eastAsia"/>
        <w:sz w:val="21"/>
        <w:szCs w:val="21"/>
        <w:lang w:val="en-US" w:eastAsia="zh-CN"/>
      </w:rPr>
      <w:t xml:space="preserve">            </w:t>
    </w:r>
    <w:r>
      <w:rPr>
        <w:rFonts w:ascii="Times New Roman" w:hAnsi="Times New Roman" w:eastAsiaTheme="minorEastAsia" w:cs="Times New Roman"/>
        <w:sz w:val="21"/>
        <w:szCs w:val="21"/>
      </w:rPr>
      <w:t xml:space="preserve">     </w:t>
    </w:r>
    <w:r>
      <w:rPr>
        <w:rFonts w:ascii="Times New Roman" w:hAnsi="Times New Roman" w:eastAsiaTheme="minorEastAsia" w:cs="Times New Roman" w:hint="eastAsia"/>
        <w:sz w:val="21"/>
        <w:szCs w:val="21"/>
        <w:lang w:val="en-US" w:eastAsia="zh-CN"/>
      </w:rPr>
      <w:t xml:space="preserve">     </w:t>
    </w:r>
    <w:r>
      <w:rPr>
        <w:rFonts w:ascii="Times New Roman" w:hAnsi="Times New Roman" w:eastAsiaTheme="minorEastAsia" w:cs="Times New Roman"/>
        <w:sz w:val="21"/>
        <w:szCs w:val="21"/>
      </w:rPr>
      <w:t xml:space="preserve">  </w:t>
    </w:r>
    <w:r>
      <w:rPr>
        <w:rFonts w:eastAsia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高</w:t>
    </w:r>
    <w:r>
      <w:rPr>
        <w:rFonts w:eastAsiaTheme="minorEastAsia" w:hAnsiTheme="minorEastAsia" w:cs="Times New Roman" w:hint="eastAsia"/>
        <w:sz w:val="21"/>
        <w:szCs w:val="21"/>
        <w:lang w:val="en-US" w:eastAsia="zh-CN"/>
      </w:rPr>
      <w:t>二物理</w:t>
    </w:r>
    <w:r>
      <w:rPr>
        <w:rFonts w:ascii="Times New Roman" w:eastAsiaTheme="minorEastAsia" w:hAnsiTheme="minorEastAsia" w:cs="Times New Roman" w:hint="eastAsia"/>
        <w:sz w:val="21"/>
        <w:szCs w:val="21"/>
      </w:rPr>
      <w:t>试卷</w:t>
    </w:r>
    <w:r>
      <w:rPr>
        <w:rFonts w:ascii="Times New Roman" w:hAnsi="Times New Roman" w:eastAsiaTheme="minorEastAsia" w:cs="Times New Roman"/>
        <w:sz w:val="21"/>
        <w:szCs w:val="21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第</w:t>
    </w:r>
    <w:r>
      <w:rPr>
        <w:rFonts w:eastAsiaTheme="minorEastAsia" w:hAnsi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begin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 =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begin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 PAGE 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separate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>3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end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*2 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separate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t>6</w: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end"/>
    </w:r>
    <w:r>
      <w:rPr>
        <w:rFonts w:eastAsiaTheme="minorEastAsia" w:cs="Times New Roman" w:hint="eastAsia"/>
        <w:b/>
        <w:sz w:val="21"/>
        <w:szCs w:val="21"/>
        <w:lang w:val="en-US" w:eastAsia="zh-CN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页（共</w:t>
    </w:r>
    <w:r>
      <w:rPr>
        <w:rFonts w:ascii="Times New Roman" w:hAnsi="Times New Roman" w:eastAsiaTheme="minorEastAsia" w:cs="Times New Roman" w:hint="default"/>
        <w:sz w:val="21"/>
        <w:szCs w:val="21"/>
        <w:lang w:val="en-US" w:eastAsia="zh-CN"/>
      </w:rPr>
      <w:t xml:space="preserve"> </w:t>
    </w:r>
    <w:r>
      <w:rPr>
        <w:rFonts w:eastAsiaTheme="minorEastAsia" w:cs="Times New Roman" w:hint="eastAsia"/>
        <w:sz w:val="21"/>
        <w:szCs w:val="21"/>
        <w:lang w:val="en-US" w:eastAsia="zh-CN"/>
      </w:rPr>
      <w:t>6</w:t>
    </w:r>
    <w:r>
      <w:rPr>
        <w:rFonts w:ascii="Times New Roman" w:hAnsi="Times New Roman" w:eastAsiaTheme="minorEastAsia" w:cs="Times New Roman" w:hint="default"/>
        <w:sz w:val="21"/>
        <w:szCs w:val="21"/>
        <w:lang w:val="en-US" w:eastAsia="zh-CN"/>
      </w:rPr>
      <w:t xml:space="preserve"> </w:t>
    </w:r>
    <w:r>
      <w:rPr>
        <w:rFonts w:ascii="Times New Roman" w:hAnsi="Times New Roman" w:eastAsiaTheme="minorEastAsia" w:cs="Times New Roman" w:hint="default"/>
        <w:sz w:val="21"/>
        <w:szCs w:val="21"/>
      </w:rPr>
      <w:t>页</w:t>
    </w:r>
    <w:r>
      <w:rPr>
        <w:rFonts w:ascii="Times New Roman" w:eastAsiaTheme="minorEastAsia" w:hAnsiTheme="minorEastAsia" w:cs="Times New Roman"/>
        <w:sz w:val="21"/>
        <w:szCs w:val="21"/>
      </w:rPr>
      <w:t>）</w:t>
    </w:r>
  </w:p>
  <w:p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10281145"/>
    <w:rsid w:val="136A65E7"/>
    <w:rsid w:val="387C074C"/>
    <w:rsid w:val="506E3526"/>
  </w:rsids>
  <w:docVars>
    <w:docVar w:name="commondata" w:val="eyJoZGlkIjoiNDM0MDY4OTZmZjRlZjIzMzBjYWE1MGZhMzkyMWM2M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5.bin" /><Relationship Id="rId101" Type="http://schemas.openxmlformats.org/officeDocument/2006/relationships/oleObject" Target="embeddings/oleObject46.bin" /><Relationship Id="rId102" Type="http://schemas.openxmlformats.org/officeDocument/2006/relationships/image" Target="media/image52.wmf" /><Relationship Id="rId103" Type="http://schemas.openxmlformats.org/officeDocument/2006/relationships/oleObject" Target="embeddings/oleObject47.bin" /><Relationship Id="rId104" Type="http://schemas.openxmlformats.org/officeDocument/2006/relationships/image" Target="media/image53.png" /><Relationship Id="rId105" Type="http://schemas.openxmlformats.org/officeDocument/2006/relationships/image" Target="media/image54.wmf" /><Relationship Id="rId106" Type="http://schemas.openxmlformats.org/officeDocument/2006/relationships/oleObject" Target="embeddings/oleObject48.bin" /><Relationship Id="rId107" Type="http://schemas.openxmlformats.org/officeDocument/2006/relationships/image" Target="media/image55.wmf" /><Relationship Id="rId108" Type="http://schemas.openxmlformats.org/officeDocument/2006/relationships/oleObject" Target="embeddings/oleObject49.bin" /><Relationship Id="rId109" Type="http://schemas.openxmlformats.org/officeDocument/2006/relationships/image" Target="media/image56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0.bin" /><Relationship Id="rId111" Type="http://schemas.openxmlformats.org/officeDocument/2006/relationships/image" Target="media/image57.wmf" /><Relationship Id="rId112" Type="http://schemas.openxmlformats.org/officeDocument/2006/relationships/oleObject" Target="embeddings/oleObject51.bin" /><Relationship Id="rId113" Type="http://schemas.openxmlformats.org/officeDocument/2006/relationships/oleObject" Target="embeddings/oleObject52.bin" /><Relationship Id="rId114" Type="http://schemas.openxmlformats.org/officeDocument/2006/relationships/oleObject" Target="embeddings/oleObject53.bin" /><Relationship Id="rId115" Type="http://schemas.openxmlformats.org/officeDocument/2006/relationships/image" Target="media/image58.png" /><Relationship Id="rId116" Type="http://schemas.openxmlformats.org/officeDocument/2006/relationships/image" Target="media/image59.png" /><Relationship Id="rId117" Type="http://schemas.openxmlformats.org/officeDocument/2006/relationships/image" Target="media/image60.wmf" /><Relationship Id="rId118" Type="http://schemas.openxmlformats.org/officeDocument/2006/relationships/oleObject" Target="embeddings/oleObject54.bin" /><Relationship Id="rId119" Type="http://schemas.openxmlformats.org/officeDocument/2006/relationships/image" Target="media/image61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5.bin" /><Relationship Id="rId121" Type="http://schemas.openxmlformats.org/officeDocument/2006/relationships/image" Target="media/image62.png" /><Relationship Id="rId122" Type="http://schemas.openxmlformats.org/officeDocument/2006/relationships/image" Target="media/image63.wmf" /><Relationship Id="rId123" Type="http://schemas.openxmlformats.org/officeDocument/2006/relationships/oleObject" Target="embeddings/oleObject56.bin" /><Relationship Id="rId124" Type="http://schemas.openxmlformats.org/officeDocument/2006/relationships/image" Target="media/image64.png" /><Relationship Id="rId125" Type="http://schemas.openxmlformats.org/officeDocument/2006/relationships/image" Target="media/image65.png" /><Relationship Id="rId126" Type="http://schemas.openxmlformats.org/officeDocument/2006/relationships/header" Target="header1.xml" /><Relationship Id="rId127" Type="http://schemas.openxmlformats.org/officeDocument/2006/relationships/header" Target="header2.xml" /><Relationship Id="rId128" Type="http://schemas.openxmlformats.org/officeDocument/2006/relationships/footer" Target="footer1.xml" /><Relationship Id="rId129" Type="http://schemas.openxmlformats.org/officeDocument/2006/relationships/footer" Target="footer2.xml" /><Relationship Id="rId13" Type="http://schemas.openxmlformats.org/officeDocument/2006/relationships/oleObject" Target="embeddings/oleObject4.bin" /><Relationship Id="rId130" Type="http://schemas.openxmlformats.org/officeDocument/2006/relationships/theme" Target="theme/theme1.xml" /><Relationship Id="rId131" Type="http://schemas.openxmlformats.org/officeDocument/2006/relationships/styles" Target="styles.xml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8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2.png" /><Relationship Id="rId27" Type="http://schemas.openxmlformats.org/officeDocument/2006/relationships/image" Target="media/image13.png" /><Relationship Id="rId28" Type="http://schemas.openxmlformats.org/officeDocument/2006/relationships/image" Target="media/image14.wmf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1" Type="http://schemas.openxmlformats.org/officeDocument/2006/relationships/oleObject" Target="embeddings/oleObject12.bin" /><Relationship Id="rId32" Type="http://schemas.openxmlformats.org/officeDocument/2006/relationships/image" Target="media/image16.wmf" /><Relationship Id="rId33" Type="http://schemas.openxmlformats.org/officeDocument/2006/relationships/oleObject" Target="embeddings/oleObject13.bin" /><Relationship Id="rId34" Type="http://schemas.openxmlformats.org/officeDocument/2006/relationships/oleObject" Target="embeddings/oleObject14.bin" /><Relationship Id="rId35" Type="http://schemas.openxmlformats.org/officeDocument/2006/relationships/oleObject" Target="embeddings/oleObject15.bin" /><Relationship Id="rId36" Type="http://schemas.openxmlformats.org/officeDocument/2006/relationships/image" Target="media/image17.png" /><Relationship Id="rId37" Type="http://schemas.openxmlformats.org/officeDocument/2006/relationships/image" Target="media/image18.png" /><Relationship Id="rId38" Type="http://schemas.openxmlformats.org/officeDocument/2006/relationships/image" Target="media/image19.png" /><Relationship Id="rId39" Type="http://schemas.openxmlformats.org/officeDocument/2006/relationships/image" Target="media/image20.png" /><Relationship Id="rId4" Type="http://schemas.openxmlformats.org/officeDocument/2006/relationships/customXml" Target="../customXml/item1.xml" /><Relationship Id="rId40" Type="http://schemas.openxmlformats.org/officeDocument/2006/relationships/image" Target="media/image21.wmf" /><Relationship Id="rId41" Type="http://schemas.openxmlformats.org/officeDocument/2006/relationships/oleObject" Target="embeddings/oleObject16.bin" /><Relationship Id="rId42" Type="http://schemas.openxmlformats.org/officeDocument/2006/relationships/image" Target="media/image22.png" /><Relationship Id="rId43" Type="http://schemas.openxmlformats.org/officeDocument/2006/relationships/image" Target="media/image23.wmf" /><Relationship Id="rId44" Type="http://schemas.openxmlformats.org/officeDocument/2006/relationships/oleObject" Target="embeddings/oleObject17.bin" /><Relationship Id="rId45" Type="http://schemas.openxmlformats.org/officeDocument/2006/relationships/image" Target="media/image24.wmf" /><Relationship Id="rId46" Type="http://schemas.openxmlformats.org/officeDocument/2006/relationships/oleObject" Target="embeddings/oleObject18.bin" /><Relationship Id="rId47" Type="http://schemas.openxmlformats.org/officeDocument/2006/relationships/image" Target="media/image25.wmf" /><Relationship Id="rId48" Type="http://schemas.openxmlformats.org/officeDocument/2006/relationships/oleObject" Target="embeddings/oleObject19.bin" /><Relationship Id="rId49" Type="http://schemas.openxmlformats.org/officeDocument/2006/relationships/image" Target="media/image26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0.bin" /><Relationship Id="rId51" Type="http://schemas.openxmlformats.org/officeDocument/2006/relationships/image" Target="media/image27.wmf" /><Relationship Id="rId52" Type="http://schemas.openxmlformats.org/officeDocument/2006/relationships/oleObject" Target="embeddings/oleObject21.bin" /><Relationship Id="rId53" Type="http://schemas.openxmlformats.org/officeDocument/2006/relationships/image" Target="media/image28.png" /><Relationship Id="rId54" Type="http://schemas.openxmlformats.org/officeDocument/2006/relationships/image" Target="media/image29.wmf" /><Relationship Id="rId55" Type="http://schemas.openxmlformats.org/officeDocument/2006/relationships/oleObject" Target="embeddings/oleObject22.bin" /><Relationship Id="rId56" Type="http://schemas.openxmlformats.org/officeDocument/2006/relationships/image" Target="media/image30.wmf" /><Relationship Id="rId57" Type="http://schemas.openxmlformats.org/officeDocument/2006/relationships/oleObject" Target="embeddings/oleObject23.bin" /><Relationship Id="rId58" Type="http://schemas.openxmlformats.org/officeDocument/2006/relationships/image" Target="media/image31.wmf" /><Relationship Id="rId59" Type="http://schemas.openxmlformats.org/officeDocument/2006/relationships/oleObject" Target="embeddings/oleObject24.bin" /><Relationship Id="rId6" Type="http://schemas.openxmlformats.org/officeDocument/2006/relationships/image" Target="media/image2.wmf" /><Relationship Id="rId60" Type="http://schemas.openxmlformats.org/officeDocument/2006/relationships/image" Target="media/image32.png" /><Relationship Id="rId61" Type="http://schemas.openxmlformats.org/officeDocument/2006/relationships/image" Target="media/image33.wmf" /><Relationship Id="rId62" Type="http://schemas.openxmlformats.org/officeDocument/2006/relationships/oleObject" Target="embeddings/oleObject25.bin" /><Relationship Id="rId63" Type="http://schemas.openxmlformats.org/officeDocument/2006/relationships/image" Target="media/image34.wmf" /><Relationship Id="rId64" Type="http://schemas.openxmlformats.org/officeDocument/2006/relationships/oleObject" Target="embeddings/oleObject26.bin" /><Relationship Id="rId65" Type="http://schemas.openxmlformats.org/officeDocument/2006/relationships/image" Target="media/image35.wmf" /><Relationship Id="rId66" Type="http://schemas.openxmlformats.org/officeDocument/2006/relationships/oleObject" Target="embeddings/oleObject27.bin" /><Relationship Id="rId67" Type="http://schemas.openxmlformats.org/officeDocument/2006/relationships/image" Target="media/image36.wmf" /><Relationship Id="rId68" Type="http://schemas.openxmlformats.org/officeDocument/2006/relationships/oleObject" Target="embeddings/oleObject28.bin" /><Relationship Id="rId69" Type="http://schemas.openxmlformats.org/officeDocument/2006/relationships/image" Target="media/image37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29.bin" /><Relationship Id="rId71" Type="http://schemas.openxmlformats.org/officeDocument/2006/relationships/image" Target="media/image38.wmf" /><Relationship Id="rId72" Type="http://schemas.openxmlformats.org/officeDocument/2006/relationships/oleObject" Target="embeddings/oleObject30.bin" /><Relationship Id="rId73" Type="http://schemas.openxmlformats.org/officeDocument/2006/relationships/image" Target="media/image39.wmf" /><Relationship Id="rId74" Type="http://schemas.openxmlformats.org/officeDocument/2006/relationships/oleObject" Target="embeddings/oleObject31.bin" /><Relationship Id="rId75" Type="http://schemas.openxmlformats.org/officeDocument/2006/relationships/image" Target="media/image40.wmf" /><Relationship Id="rId76" Type="http://schemas.openxmlformats.org/officeDocument/2006/relationships/oleObject" Target="embeddings/oleObject32.bin" /><Relationship Id="rId77" Type="http://schemas.openxmlformats.org/officeDocument/2006/relationships/image" Target="media/image41.wmf" /><Relationship Id="rId78" Type="http://schemas.openxmlformats.org/officeDocument/2006/relationships/oleObject" Target="embeddings/oleObject33.bin" /><Relationship Id="rId79" Type="http://schemas.openxmlformats.org/officeDocument/2006/relationships/oleObject" Target="embeddings/oleObject34.bin" /><Relationship Id="rId8" Type="http://schemas.openxmlformats.org/officeDocument/2006/relationships/image" Target="media/image3.wmf" /><Relationship Id="rId80" Type="http://schemas.openxmlformats.org/officeDocument/2006/relationships/oleObject" Target="embeddings/oleObject35.bin" /><Relationship Id="rId81" Type="http://schemas.openxmlformats.org/officeDocument/2006/relationships/image" Target="media/image42.wmf" /><Relationship Id="rId82" Type="http://schemas.openxmlformats.org/officeDocument/2006/relationships/oleObject" Target="embeddings/oleObject36.bin" /><Relationship Id="rId83" Type="http://schemas.openxmlformats.org/officeDocument/2006/relationships/image" Target="media/image43.wmf" /><Relationship Id="rId84" Type="http://schemas.openxmlformats.org/officeDocument/2006/relationships/oleObject" Target="embeddings/oleObject37.bin" /><Relationship Id="rId85" Type="http://schemas.openxmlformats.org/officeDocument/2006/relationships/oleObject" Target="embeddings/oleObject38.bin" /><Relationship Id="rId86" Type="http://schemas.openxmlformats.org/officeDocument/2006/relationships/oleObject" Target="embeddings/oleObject39.bin" /><Relationship Id="rId87" Type="http://schemas.openxmlformats.org/officeDocument/2006/relationships/image" Target="media/image44.png" /><Relationship Id="rId88" Type="http://schemas.openxmlformats.org/officeDocument/2006/relationships/image" Target="media/image45.wmf" /><Relationship Id="rId89" Type="http://schemas.openxmlformats.org/officeDocument/2006/relationships/oleObject" Target="embeddings/oleObject40.bin" /><Relationship Id="rId9" Type="http://schemas.openxmlformats.org/officeDocument/2006/relationships/oleObject" Target="embeddings/oleObject2.bin" /><Relationship Id="rId90" Type="http://schemas.openxmlformats.org/officeDocument/2006/relationships/image" Target="media/image46.wmf" /><Relationship Id="rId91" Type="http://schemas.openxmlformats.org/officeDocument/2006/relationships/oleObject" Target="embeddings/oleObject41.bin" /><Relationship Id="rId92" Type="http://schemas.openxmlformats.org/officeDocument/2006/relationships/image" Target="media/image47.wmf" /><Relationship Id="rId93" Type="http://schemas.openxmlformats.org/officeDocument/2006/relationships/oleObject" Target="embeddings/oleObject42.bin" /><Relationship Id="rId94" Type="http://schemas.openxmlformats.org/officeDocument/2006/relationships/image" Target="media/image48.wmf" /><Relationship Id="rId95" Type="http://schemas.openxmlformats.org/officeDocument/2006/relationships/oleObject" Target="embeddings/oleObject43.bin" /><Relationship Id="rId96" Type="http://schemas.openxmlformats.org/officeDocument/2006/relationships/image" Target="media/image49.wmf" /><Relationship Id="rId97" Type="http://schemas.openxmlformats.org/officeDocument/2006/relationships/oleObject" Target="embeddings/oleObject44.bin" /><Relationship Id="rId98" Type="http://schemas.openxmlformats.org/officeDocument/2006/relationships/image" Target="media/image50.png" /><Relationship Id="rId99" Type="http://schemas.openxmlformats.org/officeDocument/2006/relationships/image" Target="media/image51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6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LENOVO</cp:lastModifiedBy>
  <cp:revision>18</cp:revision>
  <dcterms:created xsi:type="dcterms:W3CDTF">2017-07-19T12:07:00Z</dcterms:created>
  <dcterms:modified xsi:type="dcterms:W3CDTF">2025-08-03T07:20:19Z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