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1C7721A">
      <w:pPr>
        <w:pStyle w:val="Heading3"/>
        <w:keepNext w:val="0"/>
        <w:keepLines w:val="0"/>
        <w:widowControl/>
        <w:suppressLineNumbers w:val="0"/>
        <w:shd w:val="clear" w:color="auto" w:fill="FFFFFF"/>
        <w:spacing w:before="320" w:beforeAutospacing="0" w:after="160" w:afterAutospacing="0" w:line="300" w:lineRule="atLeast"/>
        <w:ind w:left="0" w:right="0" w:firstLine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Style w:val="Strong"/>
          <w:rFonts w:ascii="方正小标宋_GBK" w:eastAsia="方正小标宋_GBK" w:hAnsi="方正小标宋_GBK" w:cs="方正小标宋_GBK" w:hint="eastAsia"/>
          <w:b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12192000</wp:posOffset>
            </wp:positionH>
            <wp:positionV relativeFrom="topMargin">
              <wp:posOffset>10299700</wp:posOffset>
            </wp:positionV>
            <wp:extent cx="304800" cy="4064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Style w:val="Strong"/>
          <w:rFonts w:ascii="方正小标宋_GBK" w:eastAsia="方正小标宋_GBK" w:hAnsi="方正小标宋_GBK" w:cs="方正小标宋_GBK" w:hint="eastAsia"/>
          <w:b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2028届高一12月月考</w:t>
      </w:r>
      <w:r>
        <w:rPr>
          <w:rStyle w:val="Strong"/>
          <w:rFonts w:ascii="方正小标宋_GBK" w:eastAsia="方正小标宋_GBK" w:hAnsi="方正小标宋_GBK" w:cs="方正小标宋_GBK" w:hint="eastAsia"/>
          <w:b/>
          <w:caps w:val="0"/>
          <w:color w:val="0F1115"/>
          <w:spacing w:val="0"/>
          <w:sz w:val="32"/>
          <w:szCs w:val="32"/>
          <w:shd w:val="clear" w:color="auto" w:fill="FFFFFF"/>
        </w:rPr>
        <w:t>物理试卷双向细目表</w:t>
      </w:r>
    </w:p>
    <w:p w14:paraId="7320C2A7">
      <w:pPr>
        <w:ind w:firstLine="480" w:firstLineChars="2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高一12月月考范围：必修一全册，期末考预热的难度类型。</w:t>
      </w:r>
    </w:p>
    <w:p w14:paraId="55BC17A3">
      <w:pPr>
        <w:ind w:firstLine="480" w:firstLineChars="200"/>
        <w:rPr>
          <w:rFonts w:hint="default"/>
          <w:sz w:val="24"/>
          <w:szCs w:val="24"/>
          <w:lang w:val="en-US" w:eastAsia="zh-CN"/>
        </w:rPr>
      </w:pPr>
    </w:p>
    <w:tbl>
      <w:tblPr>
        <w:tblStyle w:val="TableGrid"/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972"/>
        <w:gridCol w:w="1350"/>
        <w:gridCol w:w="800"/>
        <w:gridCol w:w="1600"/>
        <w:gridCol w:w="1248"/>
      </w:tblGrid>
      <w:tr w14:paraId="5C4E99CB">
        <w:tblPrEx>
          <w:tblW w:w="97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/>
          <w:tblHeader/>
          <w:jc w:val="center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39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方正仿宋_GB2312" w:eastAsia="方正仿宋_GB2312" w:hAnsi="方正仿宋_GB2312" w:cs="方正仿宋_GB2312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题号</w:t>
            </w:r>
          </w:p>
        </w:tc>
        <w:tc>
          <w:tcPr>
            <w:tcW w:w="3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A1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方正仿宋_GB2312" w:eastAsia="方正仿宋_GB2312" w:hAnsi="方正仿宋_GB2312" w:cs="方正仿宋_GB2312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考查内容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FD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方正仿宋_GB2312" w:eastAsia="方正仿宋_GB2312" w:hAnsi="方正仿宋_GB2312" w:cs="方正仿宋_GB2312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题型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94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方正仿宋_GB2312" w:eastAsia="方正仿宋_GB2312" w:hAnsi="方正仿宋_GB2312" w:cs="方正仿宋_GB2312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49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方正仿宋_GB2312" w:eastAsia="方正仿宋_GB2312" w:hAnsi="方正仿宋_GB2312" w:cs="方正仿宋_GB2312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能力要求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CC7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方正仿宋_GB2312" w:eastAsia="方正仿宋_GB2312" w:hAnsi="方正仿宋_GB2312" w:cs="方正仿宋_GB2312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难度等级</w:t>
            </w:r>
          </w:p>
        </w:tc>
      </w:tr>
      <w:tr w14:paraId="042101B9">
        <w:tblPrEx>
          <w:tblW w:w="971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/>
          <w:jc w:val="center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61EE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CB9A">
            <w:pPr>
              <w:snapToGrid w:val="0"/>
              <w:ind w:left="0" w:right="0" w:firstLine="0" w:leftChars="0" w:rightChars="0" w:firstLineChars="0"/>
              <w:jc w:val="left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val="en-US" w:eastAsia="zh-CN" w:bidi="ar"/>
              </w:rPr>
              <w:t>牛顿第一定律与惯性的理解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FB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单选题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2E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3032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识记、理解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EC8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易</w:t>
            </w:r>
          </w:p>
        </w:tc>
      </w:tr>
      <w:tr w14:paraId="35E6FE17">
        <w:tblPrEx>
          <w:tblW w:w="971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/>
          <w:jc w:val="center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7504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4E13">
            <w:pPr>
              <w:snapToGrid w:val="0"/>
              <w:ind w:left="0" w:right="0" w:firstLine="0" w:leftChars="0" w:rightChars="0" w:firstLineChars="0"/>
              <w:jc w:val="left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 w:bidi="ar"/>
              </w:rPr>
              <w:t>加速度、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val="en-US" w:eastAsia="zh-CN" w:bidi="ar"/>
              </w:rPr>
              <w:t>速度、速率的概念辨析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79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单选题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FB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FC80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识记、理解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07A9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易</w:t>
            </w:r>
          </w:p>
        </w:tc>
      </w:tr>
      <w:tr w14:paraId="1FE4EEDE">
        <w:tblPrEx>
          <w:tblW w:w="971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/>
          <w:jc w:val="center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9B3F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B3B3">
            <w:pPr>
              <w:snapToGrid w:val="0"/>
              <w:ind w:left="0" w:right="0" w:firstLine="0" w:leftChars="0" w:rightChars="0" w:firstLineChars="0"/>
              <w:jc w:val="left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 w:bidi="ar"/>
              </w:rPr>
              <w:t>弹力、摩擦力受力分析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46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单选题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15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E81B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理解、应用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B0C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易</w:t>
            </w:r>
          </w:p>
        </w:tc>
      </w:tr>
      <w:tr w14:paraId="4E7BF568">
        <w:tblPrEx>
          <w:tblW w:w="971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/>
          <w:jc w:val="center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26DD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EB66">
            <w:pPr>
              <w:snapToGrid w:val="0"/>
              <w:ind w:left="0" w:right="0" w:firstLine="0" w:leftChars="0" w:rightChars="0" w:firstLineChars="0"/>
              <w:jc w:val="left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力的合成与分解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B9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单选题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F7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2466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理解、应用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67A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易</w:t>
            </w:r>
          </w:p>
        </w:tc>
      </w:tr>
      <w:tr w14:paraId="276F753D">
        <w:tblPrEx>
          <w:tblW w:w="971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/>
          <w:jc w:val="center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9D9C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3A8C">
            <w:pPr>
              <w:snapToGrid w:val="0"/>
              <w:ind w:left="0" w:right="0" w:firstLine="0" w:leftChars="0" w:rightChars="0" w:firstLineChars="0"/>
              <w:jc w:val="left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自由落体的基本规律应用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34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单选题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3C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33EA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理解、应用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C60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易</w:t>
            </w:r>
          </w:p>
        </w:tc>
      </w:tr>
      <w:tr w14:paraId="6658BD03">
        <w:tblPrEx>
          <w:tblW w:w="971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/>
          <w:jc w:val="center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54FF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E7CD">
            <w:pPr>
              <w:snapToGrid w:val="0"/>
              <w:ind w:left="0" w:right="0" w:firstLine="0" w:leftChars="0" w:rightChars="0" w:firstLineChars="0"/>
              <w:jc w:val="left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匀变速直线运动学的物理量求解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FF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单选题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0B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780A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理解、应用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508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易</w:t>
            </w:r>
          </w:p>
        </w:tc>
      </w:tr>
      <w:tr w14:paraId="24BFBAAE">
        <w:tblPrEx>
          <w:tblW w:w="971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/>
          <w:jc w:val="center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02CA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BFB4">
            <w:pPr>
              <w:snapToGrid w:val="0"/>
              <w:ind w:left="0" w:right="0" w:firstLine="0" w:leftChars="0" w:rightChars="0" w:firstLineChars="0"/>
              <w:jc w:val="left"/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牛顿第二定律的应用（瞬时加速度）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DC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单选题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2D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96B0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理解、应用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4F5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中</w:t>
            </w:r>
          </w:p>
        </w:tc>
      </w:tr>
      <w:tr w14:paraId="34F03304">
        <w:tblPrEx>
          <w:tblW w:w="971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/>
          <w:jc w:val="center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46C1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61FB">
            <w:pPr>
              <w:snapToGrid w:val="0"/>
              <w:ind w:left="0" w:right="0" w:firstLine="0" w:leftChars="0" w:rightChars="0" w:firstLineChars="0"/>
              <w:jc w:val="left"/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超重和失重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3F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多选题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DD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A6D3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识记、理解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C47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易</w:t>
            </w:r>
          </w:p>
        </w:tc>
      </w:tr>
      <w:tr w14:paraId="6B29290A">
        <w:tblPrEx>
          <w:tblW w:w="971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/>
          <w:jc w:val="center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8836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6382">
            <w:pPr>
              <w:snapToGrid w:val="0"/>
              <w:ind w:left="0" w:right="0" w:firstLine="0" w:leftChars="0" w:rightChars="0" w:firstLineChars="0"/>
              <w:jc w:val="left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运动学</w:t>
            </w:r>
            <w:r>
              <w:rPr>
                <w:rFonts w:ascii="Times New Roman" w:eastAsia="新宋体" w:hAnsi="Times New Roman" w:cs="Times New Roman"/>
                <w:sz w:val="24"/>
                <w:szCs w:val="24"/>
              </w:rPr>
              <w:t>v﹣t</w:t>
            </w:r>
            <w:r>
              <w:rPr>
                <w:rFonts w:ascii="Times New Roman" w:eastAsia="新宋体" w:hAnsi="Times New Roman" w:cs="Times New Roman" w:hint="eastAsia"/>
                <w:sz w:val="24"/>
                <w:szCs w:val="24"/>
                <w:lang w:val="en-US" w:eastAsia="zh-CN"/>
              </w:rPr>
              <w:t>和</w:t>
            </w:r>
            <w:r>
              <w:rPr>
                <w:rFonts w:ascii="Times New Roman" w:eastAsia="新宋体" w:hAnsi="Times New Roman" w:cs="Times New Roman"/>
                <w:sz w:val="24"/>
                <w:szCs w:val="24"/>
              </w:rPr>
              <w:t>x﹣t</w:t>
            </w: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图像分析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56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多选题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2C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2577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理解、应用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920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易</w:t>
            </w:r>
          </w:p>
        </w:tc>
      </w:tr>
      <w:tr w14:paraId="1C529BA0">
        <w:tblPrEx>
          <w:tblW w:w="971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/>
          <w:jc w:val="center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4D0D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2FE7">
            <w:pPr>
              <w:snapToGrid w:val="0"/>
              <w:ind w:left="0" w:right="0" w:firstLine="0" w:leftChars="0" w:rightChars="0" w:firstLineChars="0"/>
              <w:jc w:val="left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连接体中整体法与隔离法的应用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5F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多选题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AB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F775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综合分析与建模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D615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中</w:t>
            </w:r>
          </w:p>
        </w:tc>
      </w:tr>
      <w:tr w14:paraId="4DE3B43C">
        <w:tblPrEx>
          <w:tblW w:w="971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/>
          <w:jc w:val="center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C5A2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3B7E">
            <w:pPr>
              <w:snapToGrid w:val="0"/>
              <w:ind w:left="0" w:right="0" w:firstLine="0" w:leftChars="0" w:rightChars="0" w:firstLineChars="0"/>
              <w:jc w:val="left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val="en-US" w:eastAsia="zh-CN" w:bidi="ar"/>
              </w:rPr>
              <w:t>实验：探究弹力与弹簧伸长量的关系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 w:bidi="ar"/>
              </w:rPr>
              <w:t>（胡克定律）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87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实验题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1E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B272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理解、应用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11C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易</w:t>
            </w:r>
          </w:p>
        </w:tc>
      </w:tr>
      <w:tr w14:paraId="3A7C72A1">
        <w:tblPrEx>
          <w:tblW w:w="971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/>
          <w:jc w:val="center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9A20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3340">
            <w:pPr>
              <w:snapToGrid w:val="0"/>
              <w:ind w:left="0" w:right="0" w:firstLine="0" w:leftChars="0" w:rightChars="0" w:firstLineChars="0"/>
              <w:jc w:val="left"/>
              <w:rPr>
                <w:rFonts w:ascii="Calibri" w:eastAsia="宋体" w:hAnsiTheme="minorHAnsi" w:cstheme="minorBidi" w:hint="default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Calibri" w:eastAsia="宋体" w:hAnsiTheme="minorHAnsi" w:cstheme="minorBidi"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实验：探究加速度与力、质量的关系（控制变量法应用 + 数据处理）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A0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实验题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7C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DD9F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理解、应用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8B5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中</w:t>
            </w:r>
          </w:p>
        </w:tc>
      </w:tr>
      <w:tr w14:paraId="7067DFDA">
        <w:tblPrEx>
          <w:tblW w:w="971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/>
          <w:jc w:val="center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932B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F838">
            <w:pPr>
              <w:snapToGrid w:val="0"/>
              <w:ind w:left="0" w:right="0" w:firstLine="0" w:leftChars="0" w:rightChars="0" w:firstLineChars="0"/>
              <w:jc w:val="left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共点力平衡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21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计算题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1E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E254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理解、应用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0E6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易</w:t>
            </w:r>
          </w:p>
        </w:tc>
      </w:tr>
      <w:tr w14:paraId="1FD93F6F">
        <w:tblPrEx>
          <w:tblW w:w="971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/>
          <w:jc w:val="center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D476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810B">
            <w:pPr>
              <w:snapToGrid w:val="0"/>
              <w:ind w:left="0" w:right="0" w:firstLine="0" w:leftChars="0" w:rightChars="0" w:firstLineChars="0"/>
              <w:jc w:val="left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匀变速直线运动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F1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计算题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F9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1C75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理解、应用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680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中</w:t>
            </w:r>
          </w:p>
        </w:tc>
      </w:tr>
      <w:tr w14:paraId="4552464B">
        <w:tblPrEx>
          <w:tblW w:w="971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/>
          <w:jc w:val="center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71D9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2A19">
            <w:pPr>
              <w:snapToGrid w:val="0"/>
              <w:ind w:left="0" w:right="0" w:firstLine="0" w:leftChars="0" w:rightChars="0" w:firstLineChars="0"/>
              <w:jc w:val="left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板块模型或者传送带模型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68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计算题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BC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FF0B">
            <w:pPr>
              <w:snapToGrid w:val="0"/>
              <w:ind w:left="0" w:right="0" w:firstLine="0" w:leftChars="0" w:rightChars="0" w:firstLineChars="0"/>
              <w:jc w:val="center"/>
              <w:rPr>
                <w:rFonts w:ascii="Calibri"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综合分析与建模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ECC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leftChars="0" w:rightChars="0" w:firstLineChars="0"/>
              <w:jc w:val="center"/>
              <w:rPr>
                <w:rFonts w:ascii="Calibri" w:eastAsia="宋体" w:hAnsi="方正仿宋_GB2312" w:cs="方正仿宋_GB2312"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eastAsia="宋体" w:hAnsi="方正仿宋_GB2312" w:cs="方正仿宋_GB2312" w:hint="eastAsia"/>
                <w:b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难</w:t>
            </w:r>
          </w:p>
        </w:tc>
      </w:tr>
    </w:tbl>
    <w:p w14:paraId="3B6CD005">
      <w:pPr>
        <w:rPr>
          <w:rFonts w:hint="default"/>
          <w:lang w:val="en-US" w:eastAsia="zh-CN"/>
        </w:rPr>
      </w:pPr>
    </w:p>
    <w:sectPr>
      <w:headerReference w:type="default" r:id="rId5"/>
      <w:footerReference w:type="default" r:id="rId6"/>
      <w:pgSz w:w="11906" w:h="16838"/>
      <w:pgMar w:top="1134" w:right="1134" w:bottom="1134" w:left="113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  <w:embedRegular r:id="rId1" w:subsetted="1" w:fontKey="{74C53202-A0A6-4121-82C5-9E336488F444}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  <w:embedRegular r:id="rId2" w:subsetted="1" w:fontKey="{CED3E2C0-05B4-4ECE-9EDE-078CA11EB242}"/>
    <w:embedBold r:id="rId3" w:subsetted="1" w:fontKey="{9B93DF18-D65B-49CD-A1DD-F77C3F33081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subsetted="1" w:fontKey="{6038F2E3-C87D-4CE6-BF2F-A0876A75444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subsetted="1" w:fontKey="{AFF3AC1A-FDF7-4479-A677-A7A258A04057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6" w:subsetted="1" w:fontKey="{2FCA7877-2772-4CBB-8D27-696B5CEE11D9}"/>
  </w:font>
  <w:font w:name="Calibri Ligh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131EAE"/>
    <w:rsid w:val="004151FC"/>
    <w:rsid w:val="00C02FC6"/>
    <w:rsid w:val="0C293400"/>
    <w:rsid w:val="119105B0"/>
    <w:rsid w:val="2297311A"/>
    <w:rsid w:val="27847A46"/>
    <w:rsid w:val="36E06B72"/>
    <w:rsid w:val="49131EAE"/>
    <w:rsid w:val="4B5836F2"/>
    <w:rsid w:val="5CF624F6"/>
    <w:rsid w:val="6132010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semiHidden/>
    <w:unhideWhenUsed/>
    <w:qFormat/>
    <w:pPr>
      <w:spacing w:before="0" w:beforeAutospacing="1" w:after="0" w:afterAutospacing="1"/>
      <w:jc w:val="left"/>
      <w:outlineLvl w:val="2"/>
    </w:pPr>
    <w:rPr>
      <w:rFonts w:ascii="宋体" w:eastAsia="宋体" w:hAnsi="宋体" w:cs="宋体" w:hint="eastAsia"/>
      <w:bCs/>
      <w:kern w:val="0"/>
      <w:sz w:val="27"/>
      <w:szCs w:val="27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422</Words>
  <Characters>436</Characters>
  <Application>Microsoft Office Word</Application>
  <DocSecurity>0</DocSecurity>
  <Lines>0</Lines>
  <Paragraphs>0</Paragraphs>
  <ScaleCrop>false</ScaleCrop>
  <Company>文山州文山市党政机关单位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岳岳</dc:creator>
  <cp:lastModifiedBy>蒙远</cp:lastModifiedBy>
  <cp:revision>1</cp:revision>
  <dcterms:created xsi:type="dcterms:W3CDTF">2025-12-16T08:13:00Z</dcterms:created>
  <dcterms:modified xsi:type="dcterms:W3CDTF">2025-12-18T15:33:19Z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