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jc w:val="center"/>
        <w:rPr>
          <w:rFonts w:eastAsia="方正小标宋简体" w:hint="eastAsia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10490200</wp:posOffset>
            </wp:positionH>
            <wp:positionV relativeFrom="topMargin">
              <wp:posOffset>12230100</wp:posOffset>
            </wp:positionV>
            <wp:extent cx="406400" cy="4318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方正小标宋简体" w:hint="eastAsia"/>
          <w:sz w:val="32"/>
          <w:szCs w:val="32"/>
        </w:rPr>
        <w:t>昭通一中教研联盟2025年秋季学期高二年级期中考试</w:t>
      </w:r>
      <w:r>
        <w:rPr>
          <w:rFonts w:eastAsia="方正小标宋简体" w:hint="eastAsia"/>
          <w:sz w:val="32"/>
          <w:szCs w:val="32"/>
          <w:lang w:val="en-US" w:eastAsia="zh-CN"/>
        </w:rPr>
        <w:t>·</w:t>
      </w:r>
      <w:r>
        <w:rPr>
          <w:rFonts w:eastAsia="方正小标宋简体" w:hint="eastAsia"/>
          <w:sz w:val="32"/>
          <w:szCs w:val="32"/>
        </w:rPr>
        <w:t>双向细目表</w:t>
      </w:r>
    </w:p>
    <w:p>
      <w:pPr>
        <w:jc w:val="center"/>
        <w:rPr>
          <w:rFonts w:eastAsia="方正小标宋简体" w:hint="eastAsia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物理（</w:t>
      </w:r>
      <w:r>
        <w:rPr>
          <w:rFonts w:eastAsia="方正小标宋简体" w:hint="eastAsia"/>
          <w:sz w:val="32"/>
          <w:szCs w:val="32"/>
          <w:lang w:val="en-US" w:eastAsia="zh-CN"/>
        </w:rPr>
        <w:t>B</w:t>
      </w:r>
      <w:r>
        <w:rPr>
          <w:rFonts w:eastAsia="方正小标宋简体" w:hint="eastAsia"/>
          <w:sz w:val="32"/>
          <w:szCs w:val="32"/>
        </w:rPr>
        <w:t>卷）</w:t>
      </w:r>
    </w:p>
    <w:tbl>
      <w:tblPr>
        <w:tblStyle w:val="TableNormal"/>
        <w:jc w:val="center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64"/>
        <w:gridCol w:w="859"/>
        <w:gridCol w:w="1058"/>
        <w:gridCol w:w="2355"/>
        <w:gridCol w:w="2045"/>
        <w:gridCol w:w="1203"/>
        <w:gridCol w:w="893"/>
      </w:tblGrid>
      <w:tr>
        <w:tblPrEx>
          <w:jc w:val="center"/>
          <w:tblInd w:w="-6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题号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题型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分值</w:t>
            </w:r>
          </w:p>
        </w:tc>
        <w:tc>
          <w:tcPr>
            <w:tcW w:w="4400" w:type="dxa"/>
            <w:gridSpan w:val="2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试题内容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难易程度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 w:val="0"/>
                <w:bCs/>
                <w:color w:val="000000"/>
                <w:szCs w:val="21"/>
              </w:rPr>
              <w:t>备注</w:t>
            </w: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单选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440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静电的利用与防护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0.85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单选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能源的可持续发展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0.85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单选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44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万有引力与航天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0.75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单选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44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库仑定律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0.70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单选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440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动态平衡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0.70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单选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含容电路的分析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0.60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单选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440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 w:hint="eastAsia"/>
                <w:i/>
                <w:iCs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eastAsia="宋体" w:hint="eastAsia"/>
                <w:i/>
                <w:iCs/>
                <w:kern w:val="2"/>
                <w:sz w:val="21"/>
                <w:szCs w:val="21"/>
                <w:lang w:val="en-US" w:eastAsia="zh-CN" w:bidi="ar-SA"/>
              </w:rPr>
              <w:t>t</w:t>
            </w:r>
            <w:r>
              <w:rPr>
                <w:rFonts w:eastAsia="宋体" w:hint="eastAsia"/>
                <w:kern w:val="2"/>
                <w:sz w:val="21"/>
                <w:szCs w:val="21"/>
                <w:lang w:val="en-US" w:eastAsia="zh-CN" w:bidi="ar-SA"/>
              </w:rPr>
              <w:t>图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0.50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多选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带电粒子在组合场（电场、重力场）中的运动轨迹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0.85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多选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44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电磁感应现象及应用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0.65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多选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44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匀强电场中的能量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0.65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实验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44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测电阻率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0.85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实验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44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测电源的电动势及内阻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0.65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计算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44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电场中平衡临界值问题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0.85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计算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44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 w:hint="eastAsia"/>
                <w:kern w:val="2"/>
                <w:sz w:val="21"/>
                <w:szCs w:val="21"/>
                <w:lang w:val="en-US" w:eastAsia="zh-CN" w:bidi="ar-SA"/>
              </w:rPr>
              <w:t>多过程的动力学问题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0.65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计算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440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电磁感应综合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>
            <w:pPr>
              <w:spacing w:line="420" w:lineRule="exact"/>
              <w:jc w:val="center"/>
              <w:rPr>
                <w:rFonts w:ascii="Times New Roman" w:eastAsia="宋体" w:hAnsi="Times New Roman"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r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达成目标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优秀率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及格率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平均分</w:t>
            </w: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5%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50%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ascii="Times New Roman" w:hAnsi="Times New Roman" w:cs="Times New Roman" w:hint="default"/>
                <w:szCs w:val="21"/>
                <w:lang w:val="en-US" w:eastAsia="zh-CN"/>
              </w:rPr>
              <w:t>±</w:t>
            </w:r>
            <w:r>
              <w:rPr>
                <w:rFonts w:cs="Times New Roman" w:hint="eastAsia"/>
                <w:szCs w:val="21"/>
                <w:lang w:val="en-US" w:eastAsia="zh-CN"/>
              </w:rPr>
              <w:t>5</w:t>
            </w:r>
          </w:p>
        </w:tc>
      </w:tr>
      <w:tr>
        <w:tblPrEx>
          <w:jc w:val="center"/>
          <w:tblInd w:w="-655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377"/>
          <w:jc w:val="center"/>
        </w:trPr>
        <w:tc>
          <w:tcPr>
            <w:tcW w:w="7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41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顺应新高考对于提高学生高中物理核心的需求，考查和引导学生对物理基本概念的理解，在基本概念的基础上，通过创设物理情景，在学生解决物理问题的过程中提高科学的思维水平，新情景的创设</w:t>
            </w:r>
            <w:r>
              <w:rPr>
                <w:rFonts w:hint="eastAsia"/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重思维、重应用、重创新</w:t>
            </w:r>
            <w:r>
              <w:rPr>
                <w:rFonts w:hint="eastAsia"/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，重点提高学生科学探究的能力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</w:p>
        </w:tc>
      </w:tr>
    </w:tbl>
    <w:p/>
    <w:sectPr>
      <w:headerReference w:type="default" r:id="rId5"/>
      <w:footerReference w:type="default" r:id="rId6"/>
      <w:pgSz w:w="11906" w:h="16838"/>
      <w:pgMar w:top="1361" w:right="1134" w:bottom="1361" w:left="1134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$([{£¥·‘“〈《「『【〔〖〝﹙﹛﹝＄（．［｛￡￥"/>
  <w:noLineBreaksBefore w:lang="en-US" w:val="!%),.:;&gt;?]}¢¨°·ˇˉ―‖’”…‰′″›℃∶、。〃〉》」』】〕〗〞︶︺︾﹀﹄﹚﹜﹞！＂％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3AD"/>
    <w:rsid w:val="002140DC"/>
    <w:rsid w:val="00242CDA"/>
    <w:rsid w:val="00326EFB"/>
    <w:rsid w:val="0037770A"/>
    <w:rsid w:val="003803AD"/>
    <w:rsid w:val="00383A34"/>
    <w:rsid w:val="00410356"/>
    <w:rsid w:val="004151FC"/>
    <w:rsid w:val="0047268F"/>
    <w:rsid w:val="005A5078"/>
    <w:rsid w:val="006208C1"/>
    <w:rsid w:val="006676F3"/>
    <w:rsid w:val="006B1A82"/>
    <w:rsid w:val="006E200D"/>
    <w:rsid w:val="00744844"/>
    <w:rsid w:val="00751418"/>
    <w:rsid w:val="007648E8"/>
    <w:rsid w:val="007E2AB9"/>
    <w:rsid w:val="007F2C1C"/>
    <w:rsid w:val="00805862"/>
    <w:rsid w:val="00821725"/>
    <w:rsid w:val="008B51A7"/>
    <w:rsid w:val="008E67BD"/>
    <w:rsid w:val="009967C7"/>
    <w:rsid w:val="00A71740"/>
    <w:rsid w:val="00AB2948"/>
    <w:rsid w:val="00B374C5"/>
    <w:rsid w:val="00B429EB"/>
    <w:rsid w:val="00B73290"/>
    <w:rsid w:val="00B97CE3"/>
    <w:rsid w:val="00C016BE"/>
    <w:rsid w:val="00C02FC6"/>
    <w:rsid w:val="00C0453D"/>
    <w:rsid w:val="00C4175F"/>
    <w:rsid w:val="00C51710"/>
    <w:rsid w:val="00C62841"/>
    <w:rsid w:val="00C93388"/>
    <w:rsid w:val="00CE5846"/>
    <w:rsid w:val="00D93720"/>
    <w:rsid w:val="00DC1571"/>
    <w:rsid w:val="00E359E5"/>
    <w:rsid w:val="00E81100"/>
    <w:rsid w:val="00E93926"/>
    <w:rsid w:val="00EA61E5"/>
    <w:rsid w:val="0CBA5289"/>
    <w:rsid w:val="1AEA0AD3"/>
    <w:rsid w:val="21615DCD"/>
    <w:rsid w:val="33632E05"/>
    <w:rsid w:val="357A278C"/>
    <w:rsid w:val="42134546"/>
    <w:rsid w:val="4400315B"/>
    <w:rsid w:val="4D4738FC"/>
    <w:rsid w:val="5121600A"/>
    <w:rsid w:val="62FD1921"/>
  </w:rsids>
  <w:docVars>
    <w:docVar w:name="commondata" w:val="eyJoZGlkIjoiODMyOWRmNzI5ODEzZmVkNmViN2I4NjJkZmZmNWU1NDI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Footer"/>
    <w:uiPriority w:val="99"/>
    <w:rPr>
      <w:rFonts w:ascii="Times New Roman" w:hAnsi="Times New Roman"/>
      <w:kern w:val="2"/>
      <w:sz w:val="18"/>
      <w:szCs w:val="18"/>
    </w:rPr>
  </w:style>
  <w:style w:type="paragraph" w:styleId="Header">
    <w:name w:val="header"/>
    <w:basedOn w:val="Normal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Header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7" Type="http://schemas.openxmlformats.org/officeDocument/2006/relationships/theme" Target="theme/theme1.xml"/><Relationship Id="rId8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