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4C9C0A3">
      <w:pPr>
        <w:jc w:val="center"/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</w:pP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10756900</wp:posOffset>
            </wp:positionH>
            <wp:positionV relativeFrom="topMargin">
              <wp:posOffset>11049000</wp:posOffset>
            </wp:positionV>
            <wp:extent cx="292100" cy="431800"/>
            <wp:wrapNone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  <w:t>湖北省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  <w:lang w:val="en-US" w:eastAsia="zh-CN"/>
        </w:rPr>
        <w:t>部分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  <w:t>高中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  <w:lang w:val="en-US" w:eastAsia="zh-CN"/>
        </w:rPr>
        <w:t>协作体2025—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  <w:t>202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  <w:lang w:val="en-US" w:eastAsia="zh-CN"/>
        </w:rPr>
        <w:t>6学年上学期9月联考</w:t>
      </w:r>
    </w:p>
    <w:p w14:paraId="10171233">
      <w:pPr>
        <w:jc w:val="center"/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</w:pP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  <w:lang w:val="en-US" w:eastAsia="zh-CN"/>
        </w:rPr>
        <w:t>高一物理</w:t>
      </w:r>
      <w:r>
        <w:rPr>
          <w:rFonts w:ascii="微软雅黑" w:eastAsia="微软雅黑" w:hAnsi="微软雅黑" w:cs="微软雅黑" w:hint="eastAsia"/>
          <w:b w:val="0"/>
          <w:bCs w:val="0"/>
          <w:sz w:val="28"/>
          <w:szCs w:val="36"/>
        </w:rPr>
        <w:t>试题</w:t>
      </w:r>
    </w:p>
    <w:p w14:paraId="379D3F22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ascii="微软雅黑" w:eastAsia="微软雅黑" w:hAnsi="微软雅黑" w:cs="微软雅黑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微软雅黑" w:eastAsia="微软雅黑" w:hAnsi="微软雅黑" w:cs="微软雅黑" w:hint="eastAsia"/>
          <w:b w:val="0"/>
          <w:bCs w:val="0"/>
          <w:sz w:val="21"/>
          <w:szCs w:val="21"/>
          <w:lang w:val="en-US" w:eastAsia="zh-CN"/>
        </w:rPr>
        <w:t>本试卷共6页，全卷满分100分，考试用时75分钟。</w:t>
      </w:r>
    </w:p>
    <w:p w14:paraId="1E04EAC6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ascii="微软雅黑" w:eastAsia="微软雅黑" w:hAnsi="微软雅黑" w:cs="微软雅黑" w:hint="eastAsia"/>
          <w:b w:val="0"/>
          <w:bCs w:val="0"/>
          <w:sz w:val="21"/>
          <w:szCs w:val="21"/>
          <w:lang w:val="en-US" w:eastAsia="zh-CN"/>
        </w:rPr>
      </w:pPr>
      <w:r>
        <w:rPr>
          <w:rFonts w:ascii="微软雅黑" w:eastAsia="微软雅黑" w:hAnsi="微软雅黑" w:cs="微软雅黑" w:hint="eastAsia"/>
          <w:b w:val="0"/>
          <w:bCs w:val="0"/>
          <w:sz w:val="21"/>
          <w:szCs w:val="21"/>
          <w:lang w:val="en-US" w:eastAsia="zh-CN"/>
        </w:rPr>
        <w:t>★祝考试顺利★</w:t>
      </w:r>
    </w:p>
    <w:p w14:paraId="01A018C4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570652A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注意事项：</w:t>
      </w:r>
    </w:p>
    <w:p w14:paraId="5535F7D3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1、答题前，请将自己的姓名、准考证号、考场号、座位号填写在试卷和答题卡上，并将准考证号条形码粘贴在答题卡上的制定位置。</w:t>
      </w:r>
    </w:p>
    <w:p w14:paraId="457A361E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2、选择题的作答：每小题选出答案后，用2B铅笔把答题卡上对应题目的答案标号涂黑，写在试卷、草稿纸和答题卡上的非答题区域均无效。</w:t>
      </w:r>
    </w:p>
    <w:p w14:paraId="1AC210AC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3、非选择题作答：用黑色签字笔直接答在答题卡对应的答题区域内，写在试卷、草稿纸和答题卡上的非答题区域均无效。</w:t>
      </w:r>
    </w:p>
    <w:p w14:paraId="3E4DFCB7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4、考试结束后，请将答题卡上交。</w:t>
      </w:r>
    </w:p>
    <w:p w14:paraId="2CEBDF44">
      <w:pPr>
        <w:pStyle w:val="PlainText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一、单项选择题</w:t>
      </w:r>
      <w:r>
        <w:rPr>
          <w:rFonts w:ascii="微软雅黑" w:eastAsia="微软雅黑" w:hAnsi="微软雅黑" w:cs="微软雅黑" w:hint="eastAsia"/>
          <w:sz w:val="21"/>
          <w:szCs w:val="21"/>
          <w:lang w:val="en-US" w:eastAsia="zh-CN"/>
        </w:rPr>
        <w:t>：（本题共10小题，每小题4分，共40分,。在小题给出的四个选项中，第1～7题只有一项符合题目要求，第8～10题有多项符合要求，每小题全部选对得4分，选对但不全的得2分，有错选或者不选的得0分）</w:t>
      </w:r>
    </w:p>
    <w:p w14:paraId="63512EC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1.</w:t>
      </w:r>
      <w:r>
        <w:rPr>
          <w:rFonts w:ascii="Times New Roman" w:hAnsi="Times New Roman" w:cs="Times New Roman"/>
          <w:sz w:val="21"/>
          <w:szCs w:val="21"/>
        </w:rPr>
        <w:t>下列比赛项目中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说法正确的是(　　)</w:t>
      </w:r>
    </w:p>
    <w:p w14:paraId="435C7542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272030" cy="708660"/>
            <wp:effectExtent l="0" t="0" r="1397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1FE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甲　　　　　　　　乙</w:t>
      </w:r>
    </w:p>
    <w:p w14:paraId="758E1BEF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272030" cy="708660"/>
            <wp:effectExtent l="0" t="0" r="1397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9B3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丙　　　　　　　　丁</w:t>
      </w:r>
    </w:p>
    <w:p w14:paraId="7ACA6A5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研究图甲中冰壶运动员的推壶技术时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冰壶可以看成质点</w:t>
      </w:r>
    </w:p>
    <w:p w14:paraId="763F0E5F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研究图乙中自由滑雪运动员的落地动作时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运动员可以看成质点</w:t>
      </w:r>
    </w:p>
    <w:p w14:paraId="5020CAE8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研究图丙中短道速滑1000米的运动轨迹时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运动员可以看成质点</w:t>
      </w:r>
    </w:p>
    <w:p w14:paraId="347355F1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研究图丁中花样滑冰双人滑旋转时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女运动员身体各部分的速度可视为相同</w:t>
      </w:r>
    </w:p>
    <w:p w14:paraId="732E662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2.</w:t>
      </w:r>
      <w:r>
        <w:rPr>
          <w:rFonts w:ascii="Times New Roman" w:hAnsi="Times New Roman" w:cs="Times New Roman"/>
          <w:sz w:val="21"/>
          <w:szCs w:val="21"/>
        </w:rPr>
        <w:t>如图所示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在某次越野自行车训练中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某选手用地图计算出出发地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和目的地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的直线距离为12 </w:t>
      </w:r>
      <w:r>
        <w:rPr>
          <w:rFonts w:ascii="Times New Roman" w:hAnsi="Times New Roman" w:cs="Times New Roman" w:hint="eastAsia"/>
          <w:sz w:val="21"/>
          <w:szCs w:val="21"/>
        </w:rPr>
        <w:t>km，</w:t>
      </w:r>
      <w:r>
        <w:rPr>
          <w:rFonts w:ascii="Times New Roman" w:hAnsi="Times New Roman" w:cs="Times New Roman"/>
          <w:sz w:val="21"/>
          <w:szCs w:val="21"/>
        </w:rPr>
        <w:t>实际从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运动到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用时30 </w:t>
      </w:r>
      <w:r>
        <w:rPr>
          <w:rFonts w:ascii="Times New Roman" w:hAnsi="Times New Roman" w:cs="Times New Roman" w:hint="eastAsia"/>
          <w:sz w:val="21"/>
          <w:szCs w:val="21"/>
        </w:rPr>
        <w:t>min，</w:t>
      </w:r>
      <w:r>
        <w:rPr>
          <w:rFonts w:ascii="Times New Roman" w:hAnsi="Times New Roman" w:cs="Times New Roman"/>
          <w:sz w:val="21"/>
          <w:szCs w:val="21"/>
        </w:rPr>
        <w:t xml:space="preserve">实际里程表指示的里程数比直线距离多了8 </w:t>
      </w:r>
      <w:r>
        <w:rPr>
          <w:rFonts w:ascii="Times New Roman" w:hAnsi="Times New Roman" w:cs="Times New Roman" w:hint="eastAsia"/>
          <w:sz w:val="21"/>
          <w:szCs w:val="21"/>
        </w:rPr>
        <w:t>km，</w:t>
      </w:r>
      <w:r>
        <w:rPr>
          <w:rFonts w:ascii="Times New Roman" w:hAnsi="Times New Roman" w:cs="Times New Roman"/>
          <w:sz w:val="21"/>
          <w:szCs w:val="21"/>
        </w:rPr>
        <w:t>当他经过某路标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车上速度计指示的示数为50 </w:t>
      </w:r>
      <w:r>
        <w:rPr>
          <w:rFonts w:ascii="Times New Roman" w:hAnsi="Times New Roman" w:cs="Times New Roman" w:hint="eastAsia"/>
          <w:sz w:val="21"/>
          <w:szCs w:val="21"/>
        </w:rPr>
        <w:t>km/h，</w:t>
      </w:r>
      <w:r>
        <w:rPr>
          <w:rFonts w:ascii="Times New Roman" w:hAnsi="Times New Roman" w:cs="Times New Roman"/>
          <w:sz w:val="21"/>
          <w:szCs w:val="21"/>
        </w:rPr>
        <w:t>下列说法错误的是(　　)</w:t>
      </w:r>
    </w:p>
    <w:p w14:paraId="399240F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151890" cy="1066800"/>
            <wp:effectExtent l="0" t="0" r="1016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12C7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经过路标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时自行车的速度方向为由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指向</w:t>
      </w:r>
      <w:r>
        <w:rPr>
          <w:rFonts w:ascii="Times New Roman" w:hAnsi="Times New Roman" w:cs="Times New Roman"/>
          <w:i/>
          <w:sz w:val="21"/>
          <w:szCs w:val="21"/>
        </w:rPr>
        <w:t>B</w:t>
      </w:r>
    </w:p>
    <w:p w14:paraId="0C65F57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 xml:space="preserve">整个过程中自行车的平均速率为40 </w:t>
      </w:r>
      <w:r>
        <w:rPr>
          <w:rFonts w:ascii="Times New Roman" w:hAnsi="Times New Roman" w:cs="Times New Roman" w:hint="eastAsia"/>
          <w:sz w:val="21"/>
          <w:szCs w:val="21"/>
        </w:rPr>
        <w:t>km/h</w:t>
      </w:r>
    </w:p>
    <w:p w14:paraId="6B31DFF8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经过路标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时自行车的瞬时速度大小为</w:t>
      </w:r>
      <w:r>
        <w:rPr>
          <w:rFonts w:ascii="Times New Roman" w:hAnsi="Times New Roman" w:cs="Times New Roman" w:hint="eastAsia"/>
          <w:sz w:val="21"/>
          <w:szCs w:val="21"/>
        </w:rPr>
        <w:t>50 km/h</w:t>
      </w:r>
    </w:p>
    <w:p w14:paraId="367AA01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 xml:space="preserve">整个过程中自行车的平均速度大小为24 </w:t>
      </w:r>
      <w:r>
        <w:rPr>
          <w:rFonts w:ascii="Times New Roman" w:hAnsi="Times New Roman" w:cs="Times New Roman" w:hint="eastAsia"/>
          <w:sz w:val="21"/>
          <w:szCs w:val="21"/>
        </w:rPr>
        <w:t>km/h</w:t>
      </w:r>
    </w:p>
    <w:p w14:paraId="4E02D7D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3.</w:t>
      </w:r>
      <w:r>
        <w:rPr>
          <w:rFonts w:ascii="Times New Roman" w:hAnsi="Times New Roman" w:cs="Times New Roman"/>
          <w:sz w:val="21"/>
          <w:szCs w:val="21"/>
        </w:rPr>
        <w:t>下列关于速度、速度的变化量和加速度的说法正确的是(　　)</w:t>
      </w:r>
    </w:p>
    <w:p w14:paraId="1796F94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只要物体的速度大小不变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则</w:t>
      </w:r>
      <w:r>
        <w:rPr>
          <w:rFonts w:ascii="Times New Roman" w:hAnsi="Times New Roman" w:cs="Times New Roman" w:hint="eastAsia"/>
          <w:sz w:val="21"/>
          <w:szCs w:val="21"/>
        </w:rPr>
        <w:t>加速度就为零</w:t>
      </w:r>
    </w:p>
    <w:p w14:paraId="179FEAF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 w:hint="eastAsia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>只要物体的速度变化快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加速度就大</w:t>
      </w:r>
    </w:p>
    <w:p w14:paraId="23EB83A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只要物体的速度变化量大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加速度就大</w:t>
      </w:r>
    </w:p>
    <w:p w14:paraId="143483D4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物体速度在逐渐减小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加速度一定也逐渐减小</w:t>
      </w:r>
    </w:p>
    <w:p w14:paraId="33D4BA91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4.</w:t>
      </w:r>
      <w:r>
        <w:rPr>
          <w:rFonts w:ascii="Times New Roman" w:hAnsi="Times New Roman" w:cs="Times New Roman"/>
          <w:sz w:val="21"/>
          <w:szCs w:val="21"/>
        </w:rPr>
        <w:t>一质点自原点开始在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轴上运动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初速度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 w:hint="eastAsia"/>
          <w:sz w:val="21"/>
          <w:szCs w:val="21"/>
        </w:rPr>
        <w:t>&gt;0，</w:t>
      </w:r>
      <w:r>
        <w:rPr>
          <w:rFonts w:ascii="Times New Roman" w:hAnsi="Times New Roman" w:cs="Times New Roman"/>
          <w:sz w:val="21"/>
          <w:szCs w:val="21"/>
        </w:rPr>
        <w:t>加速度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&gt;0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 w:hint="eastAsia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值不断减小直至为零的过程中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质点的(　　)</w:t>
      </w:r>
    </w:p>
    <w:p w14:paraId="60E0A52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速度不断减小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位移一定减小</w:t>
      </w:r>
    </w:p>
    <w:p w14:paraId="7718DC7F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速度不断减小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位移一定增大</w:t>
      </w:r>
    </w:p>
    <w:p w14:paraId="1F31677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速度不断增大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当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＝0时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速度达到最大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位移不断增大</w:t>
      </w:r>
    </w:p>
    <w:p w14:paraId="206F930A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速度不断减</w:t>
      </w:r>
      <w:r>
        <w:rPr>
          <w:rFonts w:ascii="Times New Roman" w:hAnsi="Times New Roman" w:cs="Times New Roman" w:hint="eastAsia"/>
          <w:sz w:val="21"/>
          <w:szCs w:val="21"/>
        </w:rPr>
        <w:t>小，当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＝0时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位移达到最大值</w:t>
      </w:r>
    </w:p>
    <w:p w14:paraId="68575F97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5.</w:t>
      </w:r>
      <w:r>
        <w:rPr>
          <w:rFonts w:ascii="Times New Roman" w:hAnsi="Times New Roman" w:cs="Times New Roman"/>
          <w:sz w:val="21"/>
          <w:szCs w:val="21"/>
        </w:rPr>
        <w:t>如图所示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甲、乙两车同时由静止从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点出发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沿直线</w:t>
      </w:r>
      <w:r>
        <w:rPr>
          <w:rFonts w:ascii="Times New Roman" w:hAnsi="Times New Roman" w:cs="Times New Roman"/>
          <w:i/>
          <w:sz w:val="21"/>
          <w:szCs w:val="21"/>
        </w:rPr>
        <w:t>AC</w:t>
      </w:r>
      <w:r>
        <w:rPr>
          <w:rFonts w:ascii="Times New Roman" w:hAnsi="Times New Roman" w:cs="Times New Roman"/>
          <w:sz w:val="21"/>
          <w:szCs w:val="21"/>
        </w:rPr>
        <w:t>运动。甲以加速度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做初速度为零的匀加速运动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点时的速度为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/>
          <w:sz w:val="21"/>
          <w:szCs w:val="21"/>
        </w:rPr>
        <w:t>。乙以加速度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做初速度为零的匀加速运动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到</w:t>
      </w:r>
      <w:r>
        <w:rPr>
          <w:rFonts w:ascii="Times New Roman" w:hAnsi="Times New Roman" w:cs="Times New Roman" w:hint="eastAsia"/>
          <w:sz w:val="21"/>
          <w:szCs w:val="21"/>
        </w:rPr>
        <w:t>达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点后做加速度为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的匀加速运动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点时的速度也为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/>
          <w:sz w:val="21"/>
          <w:szCs w:val="21"/>
        </w:rPr>
        <w:t>。若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hAnsi="宋体" w:cs="Times New Roman" w:hint="eastAsia"/>
          <w:sz w:val="21"/>
          <w:szCs w:val="21"/>
        </w:rPr>
        <w:t>≠</w:t>
      </w:r>
      <w:r>
        <w:rPr>
          <w:rFonts w:ascii="Times New Roman" w:hAnsi="Times New Roman" w:cs="Times New Roman" w:hint="eastAsia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hAnsi="宋体" w:cs="Times New Roman" w:hint="eastAsia"/>
          <w:sz w:val="21"/>
          <w:szCs w:val="21"/>
        </w:rPr>
        <w:t>≠</w:t>
      </w:r>
      <w:r>
        <w:rPr>
          <w:rFonts w:ascii="Times New Roman" w:hAnsi="Times New Roman" w:cs="Times New Roman" w:hint="eastAsia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则(　　)</w:t>
      </w:r>
    </w:p>
    <w:p w14:paraId="7AA022E7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212850" cy="175260"/>
            <wp:effectExtent l="0" t="0" r="635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4C4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甲、乙不可能同时由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 w14:paraId="46D47A2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甲一定先由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 w14:paraId="1FFADD62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乙一定先由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 w14:paraId="71454998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&gt;</w:t>
      </w:r>
      <w:r>
        <w:rPr>
          <w:rFonts w:ascii="Times New Roman" w:hAnsi="Times New Roman" w:cs="Times New Roman" w:hint="eastAsia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则甲一定先由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到达</w:t>
      </w:r>
      <w:r>
        <w:rPr>
          <w:rFonts w:ascii="Times New Roman" w:hAnsi="Times New Roman" w:cs="Times New Roman"/>
          <w:i/>
          <w:sz w:val="21"/>
          <w:szCs w:val="21"/>
        </w:rPr>
        <w:t>C</w:t>
      </w:r>
    </w:p>
    <w:p w14:paraId="5BECC5C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6.</w:t>
      </w:r>
      <w:r>
        <w:rPr>
          <w:rFonts w:ascii="Times New Roman" w:hAnsi="Times New Roman" w:cs="Times New Roman"/>
          <w:sz w:val="21"/>
          <w:szCs w:val="21"/>
        </w:rPr>
        <w:t>如图所示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具有</w:t>
      </w:r>
      <w:r>
        <w:rPr>
          <w:rFonts w:hAnsi="宋体" w:cs="Times New Roman"/>
          <w:sz w:val="21"/>
          <w:szCs w:val="21"/>
        </w:rPr>
        <w:t>“</w:t>
      </w:r>
      <w:r>
        <w:rPr>
          <w:rFonts w:ascii="Times New Roman" w:hAnsi="Times New Roman" w:cs="Times New Roman"/>
          <w:sz w:val="21"/>
          <w:szCs w:val="21"/>
        </w:rPr>
        <w:t>主动刹车系统</w:t>
      </w:r>
      <w:r>
        <w:rPr>
          <w:rFonts w:hAnsi="宋体" w:cs="Times New Roman"/>
          <w:sz w:val="21"/>
          <w:szCs w:val="21"/>
        </w:rPr>
        <w:t>”</w:t>
      </w:r>
      <w:r>
        <w:rPr>
          <w:rFonts w:ascii="Times New Roman" w:hAnsi="Times New Roman" w:cs="Times New Roman"/>
          <w:sz w:val="21"/>
          <w:szCs w:val="21"/>
        </w:rPr>
        <w:t>的汽车与正前方静止障碍物之间的距离小于安全距离时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会立即开始主动刹车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车主可根据需要设置安全距离。某车的安全距离为10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 xml:space="preserve">若汽车正以36 </w:t>
      </w:r>
      <w:r>
        <w:rPr>
          <w:rFonts w:ascii="Times New Roman" w:hAnsi="Times New Roman" w:cs="Times New Roman" w:hint="eastAsia"/>
          <w:sz w:val="21"/>
          <w:szCs w:val="21"/>
        </w:rPr>
        <w:t>km/h</w:t>
      </w:r>
      <w:r>
        <w:rPr>
          <w:rFonts w:ascii="Times New Roman" w:hAnsi="Times New Roman" w:cs="Times New Roman"/>
          <w:sz w:val="21"/>
          <w:szCs w:val="21"/>
        </w:rPr>
        <w:t>的速度在路面上行驶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遇紧急情况主动刹车后做匀减速直线运动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加速度大小为</w:t>
      </w:r>
      <w:r>
        <w:rPr>
          <w:rFonts w:ascii="Times New Roman" w:hAnsi="Times New Roman" w:cs="Times New Roman" w:hint="eastAsia"/>
          <w:sz w:val="21"/>
          <w:szCs w:val="21"/>
        </w:rPr>
        <w:t>6 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下列说法</w:t>
      </w:r>
      <w:r>
        <w:rPr>
          <w:rFonts w:ascii="Times New Roman" w:hAnsi="Times New Roman" w:cs="Times New Roman" w:hint="eastAsia"/>
          <w:sz w:val="21"/>
          <w:szCs w:val="21"/>
        </w:rPr>
        <w:t>正确的是</w:t>
      </w:r>
      <w:r>
        <w:rPr>
          <w:rFonts w:ascii="Times New Roman" w:hAnsi="Times New Roman" w:cs="Times New Roman"/>
          <w:sz w:val="21"/>
          <w:szCs w:val="21"/>
        </w:rPr>
        <w:t>(　　)</w:t>
      </w:r>
    </w:p>
    <w:p w14:paraId="3F5CD05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260475" cy="826135"/>
            <wp:effectExtent l="0" t="0" r="15875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D325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 xml:space="preserve">汽车刹车时间为5 </w:t>
      </w:r>
      <w:r>
        <w:rPr>
          <w:rFonts w:ascii="Times New Roman" w:hAnsi="Times New Roman" w:cs="Times New Roman" w:hint="eastAsia"/>
          <w:sz w:val="21"/>
          <w:szCs w:val="21"/>
        </w:rPr>
        <w:t>s</w:t>
      </w:r>
    </w:p>
    <w:p w14:paraId="7191E265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汽车能安全停下</w:t>
      </w:r>
    </w:p>
    <w:p w14:paraId="0E0A3CF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汽车开始</w:t>
      </w:r>
      <w:r>
        <w:rPr>
          <w:rFonts w:hAnsi="宋体" w:cs="Times New Roman"/>
          <w:sz w:val="21"/>
          <w:szCs w:val="21"/>
        </w:rPr>
        <w:t>“</w:t>
      </w:r>
      <w:r>
        <w:rPr>
          <w:rFonts w:ascii="Times New Roman" w:hAnsi="Times New Roman" w:cs="Times New Roman"/>
          <w:sz w:val="21"/>
          <w:szCs w:val="21"/>
        </w:rPr>
        <w:t>主动刹车</w:t>
      </w:r>
      <w:r>
        <w:rPr>
          <w:rFonts w:hAnsi="宋体" w:cs="Times New Roman"/>
          <w:sz w:val="21"/>
          <w:szCs w:val="21"/>
        </w:rPr>
        <w:t>”</w:t>
      </w:r>
      <w:r>
        <w:rPr>
          <w:rFonts w:ascii="Times New Roman" w:hAnsi="Times New Roman" w:cs="Times New Roman"/>
          <w:sz w:val="21"/>
          <w:szCs w:val="21"/>
        </w:rPr>
        <w:t xml:space="preserve">后第1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末的速度为 </w:t>
      </w:r>
      <w:r>
        <w:rPr>
          <w:rFonts w:ascii="Times New Roman" w:hAnsi="Times New Roman" w:cs="Times New Roman" w:hint="eastAsia"/>
          <w:sz w:val="21"/>
          <w:szCs w:val="21"/>
        </w:rPr>
        <w:t>5 m/s</w:t>
      </w:r>
    </w:p>
    <w:p w14:paraId="7C619FBB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汽车开始</w:t>
      </w:r>
      <w:r>
        <w:rPr>
          <w:rFonts w:hAnsi="宋体" w:cs="Times New Roman"/>
          <w:sz w:val="21"/>
          <w:szCs w:val="21"/>
        </w:rPr>
        <w:t>“</w:t>
      </w:r>
      <w:r>
        <w:rPr>
          <w:rFonts w:ascii="Times New Roman" w:hAnsi="Times New Roman" w:cs="Times New Roman"/>
          <w:sz w:val="21"/>
          <w:szCs w:val="21"/>
        </w:rPr>
        <w:t>主动刹车</w:t>
      </w:r>
      <w:r>
        <w:rPr>
          <w:rFonts w:hAnsi="宋体" w:cs="Times New Roman"/>
          <w:sz w:val="21"/>
          <w:szCs w:val="21"/>
        </w:rPr>
        <w:t>”</w:t>
      </w:r>
      <w:r>
        <w:rPr>
          <w:rFonts w:ascii="Times New Roman" w:hAnsi="Times New Roman" w:cs="Times New Roman"/>
          <w:sz w:val="21"/>
          <w:szCs w:val="21"/>
        </w:rPr>
        <w:t xml:space="preserve">后第2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内的平均速度为2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</w:p>
    <w:p w14:paraId="4447E7B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7.</w:t>
      </w:r>
      <w:r>
        <w:rPr>
          <w:rFonts w:ascii="Times New Roman" w:hAnsi="Times New Roman" w:cs="Times New Roman"/>
          <w:sz w:val="21"/>
          <w:szCs w:val="21"/>
        </w:rPr>
        <w:t>城市里高楼鳞次栉比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楼层越高视野越开阔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但是有一点一定要注意：严禁</w:t>
      </w:r>
      <w:r>
        <w:rPr>
          <w:rFonts w:hAnsi="宋体" w:cs="Times New Roman"/>
          <w:sz w:val="21"/>
          <w:szCs w:val="21"/>
        </w:rPr>
        <w:t>“</w:t>
      </w:r>
      <w:r>
        <w:rPr>
          <w:rFonts w:ascii="Times New Roman" w:hAnsi="Times New Roman" w:cs="Times New Roman"/>
          <w:sz w:val="21"/>
          <w:szCs w:val="21"/>
        </w:rPr>
        <w:t>高空坠物</w:t>
      </w:r>
      <w:r>
        <w:rPr>
          <w:rFonts w:hAnsi="宋体" w:cs="Times New Roman"/>
          <w:sz w:val="21"/>
          <w:szCs w:val="21"/>
        </w:rPr>
        <w:t>”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因为坠物落地速度很大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会造成很大的危害。假设一个小铁块从10层楼的高处无初速度下落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已知10层楼距地面高度为30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>小铁块落地后不反弹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不计空气阻力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重力加速度</w:t>
      </w:r>
      <w:r>
        <w:rPr>
          <w:rFonts w:ascii="Times New Roman" w:hAnsi="Times New Roman" w:cs="Times New Roman"/>
          <w:i/>
          <w:sz w:val="21"/>
          <w:szCs w:val="21"/>
        </w:rPr>
        <w:t>g</w:t>
      </w:r>
      <w:r>
        <w:rPr>
          <w:rFonts w:ascii="Times New Roman" w:hAnsi="Times New Roman" w:cs="Times New Roman"/>
          <w:sz w:val="21"/>
          <w:szCs w:val="21"/>
        </w:rPr>
        <w:t xml:space="preserve">＝10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。下列说法正确的是(　　)</w:t>
      </w:r>
    </w:p>
    <w:p w14:paraId="19358B5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 xml:space="preserve">小铁块在开始下落后的第1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内、第2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内、第3 s内的位移之比为1</w:t>
      </w:r>
      <w:r>
        <w:rPr>
          <w:rFonts w:hAnsi="宋体" w:cs="Times New Roman"/>
          <w:sz w:val="21"/>
          <w:szCs w:val="21"/>
        </w:rPr>
        <w:t>∶</w:t>
      </w:r>
      <w:r>
        <w:rPr>
          <w:rFonts w:ascii="Times New Roman" w:hAnsi="Times New Roman" w:cs="Times New Roman"/>
          <w:sz w:val="21"/>
          <w:szCs w:val="21"/>
        </w:rPr>
        <w:t>3</w:t>
      </w:r>
      <w:r>
        <w:rPr>
          <w:rFonts w:hAnsi="宋体" w:cs="Times New Roman"/>
          <w:sz w:val="21"/>
          <w:szCs w:val="21"/>
        </w:rPr>
        <w:t>∶</w:t>
      </w:r>
      <w:r>
        <w:rPr>
          <w:rFonts w:ascii="Times New Roman" w:hAnsi="Times New Roman" w:cs="Times New Roman"/>
          <w:sz w:val="21"/>
          <w:szCs w:val="21"/>
        </w:rPr>
        <w:t>5</w:t>
      </w:r>
    </w:p>
    <w:p w14:paraId="1BAE9572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 xml:space="preserve">小铁块下落过程的平均速度大小为10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</w:p>
    <w:p w14:paraId="0F67A138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 xml:space="preserve">小铁块下落过程中第2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内的位移为20 </w:t>
      </w:r>
      <w:r>
        <w:rPr>
          <w:rFonts w:ascii="Times New Roman" w:hAnsi="Times New Roman" w:cs="Times New Roman" w:hint="eastAsia"/>
          <w:sz w:val="21"/>
          <w:szCs w:val="21"/>
        </w:rPr>
        <w:t>m</w:t>
      </w:r>
    </w:p>
    <w:p w14:paraId="5CE2927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 xml:space="preserve">小铁块下落最后10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所用时间为</w:t>
      </w:r>
      <w:r>
        <w:rPr>
          <w:rFonts w:ascii="Times New Roman" w:hAnsi="Times New Roman" w:cs="Times New Roman"/>
          <w:i/>
          <w:sz w:val="21"/>
          <w:szCs w:val="21"/>
        </w:rPr>
        <w:fldChar w:fldCharType="begin"/>
      </w:r>
      <w:r>
        <w:rPr>
          <w:rFonts w:ascii="Times New Roman" w:hAnsi="Times New Roman" w:cs="Times New Roman" w:hint="eastAsia"/>
          <w:i/>
          <w:sz w:val="21"/>
          <w:szCs w:val="21"/>
        </w:rPr>
        <w:instrText>eq \b</w:instrText>
      </w:r>
      <w:r>
        <w:rPr>
          <w:rFonts w:ascii="Times New Roman" w:hAnsi="Times New Roman" w:cs="Times New Roman" w:hint="eastAsia"/>
          <w:sz w:val="21"/>
          <w:szCs w:val="21"/>
        </w:rPr>
        <w:instrText>\lc\(\rc\)(\a\vs4\</w:instrText>
      </w:r>
      <w:r>
        <w:rPr>
          <w:rFonts w:ascii="Times New Roman" w:hAnsi="Times New Roman" w:cs="Times New Roman" w:hint="eastAsia"/>
          <w:i/>
          <w:sz w:val="21"/>
          <w:szCs w:val="21"/>
        </w:rPr>
        <w:instrText>al</w:instrText>
      </w:r>
      <w:r>
        <w:rPr>
          <w:rFonts w:ascii="Times New Roman" w:hAnsi="Times New Roman" w:cs="Times New Roman" w:hint="eastAsia"/>
          <w:sz w:val="21"/>
          <w:szCs w:val="21"/>
        </w:rPr>
        <w:instrText>\</w:instrText>
      </w:r>
      <w:r>
        <w:rPr>
          <w:rFonts w:ascii="Times New Roman" w:hAnsi="Times New Roman" w:cs="Times New Roman" w:hint="eastAsia"/>
          <w:i/>
          <w:sz w:val="21"/>
          <w:szCs w:val="21"/>
        </w:rPr>
        <w:instrText>co</w:instrText>
      </w:r>
      <w:r>
        <w:rPr>
          <w:rFonts w:ascii="Times New Roman" w:hAnsi="Times New Roman" w:cs="Times New Roman" w:hint="eastAsia"/>
          <w:sz w:val="21"/>
          <w:szCs w:val="21"/>
        </w:rPr>
        <w:instrText>1(\</w:instrText>
      </w:r>
      <w:r>
        <w:rPr>
          <w:rFonts w:ascii="Times New Roman" w:hAnsi="Times New Roman" w:cs="Times New Roman" w:hint="eastAsia"/>
          <w:i/>
          <w:sz w:val="21"/>
          <w:szCs w:val="21"/>
        </w:rPr>
        <w:instrText>r</w:instrText>
      </w:r>
      <w:r>
        <w:rPr>
          <w:rFonts w:ascii="Times New Roman" w:hAnsi="Times New Roman" w:cs="Times New Roman" w:hint="eastAsia"/>
          <w:sz w:val="21"/>
          <w:szCs w:val="21"/>
        </w:rPr>
        <w:instrText>(6)</w:instrText>
      </w:r>
      <w:r>
        <w:rPr>
          <w:rFonts w:ascii="Times New Roman" w:hAnsi="Times New Roman" w:cs="Times New Roman"/>
          <w:sz w:val="21"/>
          <w:szCs w:val="21"/>
        </w:rPr>
        <w:instrText>－2))</w:instrText>
      </w:r>
      <w:r>
        <w:rPr>
          <w:rFonts w:ascii="Times New Roman" w:hAnsi="Times New Roman" w:cs="Times New Roman"/>
          <w:i/>
          <w:sz w:val="21"/>
          <w:szCs w:val="21"/>
        </w:rPr>
        <w:fldChar w:fldCharType="separate"/>
      </w:r>
      <w:r>
        <w:rPr>
          <w:rFonts w:ascii="Times New Roman" w:hAnsi="Times New Roman" w:cs="Times New Roman"/>
          <w:i/>
          <w:sz w:val="21"/>
          <w:szCs w:val="21"/>
        </w:rPr>
        <w:fldChar w:fldCharType="end"/>
      </w:r>
      <w:r>
        <w:rPr>
          <w:rFonts w:ascii="Times New Roman" w:hAnsi="Times New Roman" w:cs="Times New Roman" w:hint="eastAsia"/>
          <w:sz w:val="21"/>
          <w:szCs w:val="21"/>
        </w:rPr>
        <w:t>s</w:t>
      </w:r>
    </w:p>
    <w:p w14:paraId="58D2534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8.</w:t>
      </w:r>
      <w:r>
        <w:rPr>
          <w:rFonts w:ascii="Times New Roman" w:hAnsi="Times New Roman" w:cs="Times New Roman" w:hint="eastAsia"/>
          <w:sz w:val="21"/>
          <w:szCs w:val="21"/>
        </w:rPr>
        <w:t>(多选)如图所示，</w:t>
      </w:r>
      <w:r>
        <w:rPr>
          <w:rFonts w:ascii="Times New Roman" w:hAnsi="Times New Roman" w:cs="Times New Roman"/>
          <w:i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</w:rPr>
        <w:t>点为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轴的原点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 w:hint="eastAsia"/>
          <w:i/>
          <w:sz w:val="21"/>
          <w:szCs w:val="21"/>
        </w:rPr>
        <w:t>OA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OC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/>
          <w:i/>
          <w:sz w:val="21"/>
          <w:szCs w:val="21"/>
        </w:rPr>
        <w:t>CD</w:t>
      </w:r>
      <w:r>
        <w:rPr>
          <w:rFonts w:ascii="Times New Roman" w:hAnsi="Times New Roman" w:cs="Times New Roman"/>
          <w:sz w:val="21"/>
          <w:szCs w:val="21"/>
        </w:rPr>
        <w:t xml:space="preserve">＝1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 xml:space="preserve">。一质点沿 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 xml:space="preserve"> 轴做往复运动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且质点由 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 点出发沿 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 xml:space="preserve"> 轴正方向运动至 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 点后返回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并沿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轴负方向运动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下列说法正确的是(　　)</w:t>
      </w:r>
    </w:p>
    <w:p w14:paraId="6751E5FB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459865" cy="213360"/>
            <wp:effectExtent l="0" t="0" r="698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207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质点从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hAnsi="宋体" w:cs="Times New Roman"/>
          <w:sz w:val="21"/>
          <w:szCs w:val="21"/>
        </w:rPr>
        <w:t>→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hAnsi="宋体" w:cs="Times New Roman"/>
          <w:sz w:val="21"/>
          <w:szCs w:val="21"/>
        </w:rPr>
        <w:t>→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 xml:space="preserve">的位移为 2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 xml:space="preserve">路程为4 </w:t>
      </w:r>
      <w:r>
        <w:rPr>
          <w:rFonts w:ascii="Times New Roman" w:hAnsi="Times New Roman" w:cs="Times New Roman" w:hint="eastAsia"/>
          <w:sz w:val="21"/>
          <w:szCs w:val="21"/>
        </w:rPr>
        <w:t>m</w:t>
      </w:r>
    </w:p>
    <w:p w14:paraId="03F1BB51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质点从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hAnsi="宋体" w:cs="Times New Roman"/>
          <w:sz w:val="21"/>
          <w:szCs w:val="21"/>
        </w:rPr>
        <w:t>→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的位移为－4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 xml:space="preserve">路程为4 </w:t>
      </w:r>
      <w:r>
        <w:rPr>
          <w:rFonts w:ascii="Times New Roman" w:hAnsi="Times New Roman" w:cs="Times New Roman" w:hint="eastAsia"/>
          <w:sz w:val="21"/>
          <w:szCs w:val="21"/>
        </w:rPr>
        <w:t>m</w:t>
      </w:r>
    </w:p>
    <w:p w14:paraId="75D9CC3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当质点到达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点时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其位置可用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点的坐标－2</w:t>
      </w:r>
      <w:r>
        <w:rPr>
          <w:rFonts w:ascii="Times New Roman" w:hAnsi="Times New Roman" w:cs="Times New Roman" w:hint="eastAsia"/>
          <w:sz w:val="21"/>
          <w:szCs w:val="21"/>
        </w:rPr>
        <w:t xml:space="preserve"> m</w:t>
      </w:r>
      <w:r>
        <w:rPr>
          <w:rFonts w:ascii="Times New Roman" w:hAnsi="Times New Roman" w:cs="Times New Roman"/>
          <w:sz w:val="21"/>
          <w:szCs w:val="21"/>
        </w:rPr>
        <w:t>表示</w:t>
      </w:r>
    </w:p>
    <w:p w14:paraId="52B3B5A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>当质点到达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点时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相</w:t>
      </w:r>
      <w:r>
        <w:rPr>
          <w:rFonts w:ascii="Times New Roman" w:hAnsi="Times New Roman" w:cs="Times New Roman" w:hint="eastAsia"/>
          <w:sz w:val="21"/>
          <w:szCs w:val="21"/>
        </w:rPr>
        <w:t>对于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点的位移为－3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m</w:t>
      </w:r>
    </w:p>
    <w:p w14:paraId="4FACC5F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9.</w:t>
      </w:r>
      <w:r>
        <w:rPr>
          <w:rFonts w:ascii="Times New Roman" w:hAnsi="Times New Roman" w:cs="Times New Roman"/>
          <w:sz w:val="21"/>
          <w:szCs w:val="21"/>
        </w:rPr>
        <w:t>(多选)如图(</w:t>
      </w:r>
      <w:r>
        <w:rPr>
          <w:rFonts w:ascii="Times New Roman" w:hAnsi="Times New Roman" w:cs="Times New Roman" w:hint="eastAsia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)所示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某同学用智能手机拍摄物块从台阶旁的斜坡上自由滑下的过程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物块运动过程中的五个位置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及对应的时刻如图(</w:t>
      </w:r>
      <w:r>
        <w:rPr>
          <w:rFonts w:ascii="Times New Roman" w:hAnsi="Times New Roman" w:cs="Times New Roman" w:hint="eastAsia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)所示。已知斜坡是由长为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＝0.6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的地砖拼接而成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且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>三个位置物块的下边缘刚好与砖缝平齐。下列说法正确的是(　　)</w:t>
      </w:r>
    </w:p>
    <w:p w14:paraId="3BD8F24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304415" cy="1525270"/>
            <wp:effectExtent l="0" t="0" r="63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FF75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" w:hAnsi="Times New Roman" w:cs="Times New Roman" w:hint="eastAsia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)　　　　　　　(</w:t>
      </w:r>
      <w:r>
        <w:rPr>
          <w:rFonts w:ascii="Times New Roman" w:hAnsi="Times New Roman" w:cs="Times New Roman" w:hint="eastAsia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)</w:t>
      </w:r>
    </w:p>
    <w:p w14:paraId="0AA0D52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>物块在由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运动至</w:t>
      </w:r>
      <w:r>
        <w:rPr>
          <w:rFonts w:ascii="Times New Roman" w:hAnsi="Times New Roman" w:cs="Times New Roman"/>
          <w:i/>
          <w:sz w:val="21"/>
          <w:szCs w:val="21"/>
        </w:rPr>
        <w:t>E</w:t>
      </w:r>
      <w:r>
        <w:rPr>
          <w:rFonts w:ascii="Times New Roman" w:hAnsi="Times New Roman" w:cs="Times New Roman"/>
          <w:sz w:val="21"/>
          <w:szCs w:val="21"/>
        </w:rPr>
        <w:t xml:space="preserve">的时间为0.6 </w:t>
      </w:r>
      <w:r>
        <w:rPr>
          <w:rFonts w:ascii="Times New Roman" w:hAnsi="Times New Roman" w:cs="Times New Roman" w:hint="eastAsia"/>
          <w:sz w:val="21"/>
          <w:szCs w:val="21"/>
        </w:rPr>
        <w:t>s</w:t>
      </w:r>
    </w:p>
    <w:p w14:paraId="6E2111C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>位置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与位置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间的距离为1.30 </w:t>
      </w:r>
      <w:r>
        <w:rPr>
          <w:rFonts w:ascii="Times New Roman" w:hAnsi="Times New Roman" w:cs="Times New Roman" w:hint="eastAsia"/>
          <w:sz w:val="21"/>
          <w:szCs w:val="21"/>
        </w:rPr>
        <w:t>m</w:t>
      </w:r>
    </w:p>
    <w:p w14:paraId="4E6801F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>物块在位置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时的速度大小为2.25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</w:p>
    <w:p w14:paraId="0726FB37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 xml:space="preserve">物块下滑的加速度大小为1.875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</w:p>
    <w:p w14:paraId="705803E8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10.</w:t>
      </w:r>
      <w:r>
        <w:rPr>
          <w:rFonts w:ascii="Times New Roman" w:hAnsi="Times New Roman" w:cs="Times New Roman"/>
          <w:sz w:val="21"/>
          <w:szCs w:val="21"/>
        </w:rPr>
        <w:t>(多选)冰</w:t>
      </w:r>
      <w:r>
        <w:rPr>
          <w:rFonts w:ascii="Times New Roman" w:hAnsi="Times New Roman" w:cs="Times New Roman" w:hint="eastAsia"/>
          <w:sz w:val="21"/>
          <w:szCs w:val="21"/>
        </w:rPr>
        <w:t>壶运动是以团队为单位在冰上进行的一种投掷性竞赛项目，被大家喻为冰上的</w:t>
      </w:r>
      <w:r>
        <w:rPr>
          <w:rFonts w:hAnsi="宋体" w:cs="Times New Roman" w:hint="eastAsia"/>
          <w:sz w:val="21"/>
          <w:szCs w:val="21"/>
        </w:rPr>
        <w:t>“</w:t>
      </w:r>
      <w:r>
        <w:rPr>
          <w:rFonts w:ascii="Times New Roman" w:hAnsi="Times New Roman" w:cs="Times New Roman" w:hint="eastAsia"/>
          <w:sz w:val="21"/>
          <w:szCs w:val="21"/>
        </w:rPr>
        <w:t>国际象棋</w:t>
      </w:r>
      <w:r>
        <w:rPr>
          <w:rFonts w:hAnsi="宋体" w:cs="Times New Roman" w:hint="eastAsia"/>
          <w:sz w:val="21"/>
          <w:szCs w:val="21"/>
        </w:rPr>
        <w:t>”</w:t>
      </w:r>
      <w:r>
        <w:rPr>
          <w:rFonts w:ascii="Times New Roman" w:hAnsi="Times New Roman" w:cs="Times New Roman" w:hint="eastAsia"/>
          <w:sz w:val="21"/>
          <w:szCs w:val="21"/>
        </w:rPr>
        <w:t>，为冬奥会比赛项目，它考验参赛者的体能与脑力，展现动静之美、取舍之智慧。如图所示，在某次比赛中，冰壶投出后做匀减速直线运动，经过</w:t>
      </w:r>
      <w:r>
        <w:rPr>
          <w:rFonts w:ascii="Times New Roman" w:hAnsi="Times New Roman" w:cs="Times New Roman"/>
          <w:sz w:val="21"/>
          <w:szCs w:val="21"/>
        </w:rPr>
        <w:t xml:space="preserve">20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停止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已知倒数第3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内的位移大小为</w:t>
      </w:r>
      <w:r>
        <w:rPr>
          <w:rFonts w:ascii="Times New Roman" w:hAnsi="Times New Roman" w:cs="Times New Roman" w:hint="eastAsia"/>
          <w:sz w:val="21"/>
          <w:szCs w:val="21"/>
        </w:rPr>
        <w:t>1.0 m，</w:t>
      </w:r>
      <w:r>
        <w:rPr>
          <w:rFonts w:ascii="Times New Roman" w:hAnsi="Times New Roman" w:cs="Times New Roman"/>
          <w:sz w:val="21"/>
          <w:szCs w:val="21"/>
        </w:rPr>
        <w:t>下列说法中正确的是(　　)</w:t>
      </w:r>
    </w:p>
    <w:p w14:paraId="4FBA6B5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440180" cy="1005840"/>
            <wp:effectExtent l="0" t="0" r="762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620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A．</w:t>
      </w:r>
      <w:r>
        <w:rPr>
          <w:rFonts w:ascii="Times New Roman" w:hAnsi="Times New Roman" w:cs="Times New Roman"/>
          <w:sz w:val="21"/>
          <w:szCs w:val="21"/>
        </w:rPr>
        <w:t xml:space="preserve">冰壶的加速度大小为0.3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</w:p>
    <w:p w14:paraId="34855697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B．</w:t>
      </w:r>
      <w:r>
        <w:rPr>
          <w:rFonts w:ascii="Times New Roman" w:hAnsi="Times New Roman" w:cs="Times New Roman"/>
          <w:sz w:val="21"/>
          <w:szCs w:val="21"/>
        </w:rPr>
        <w:t xml:space="preserve">冰壶的加速度大小为0.4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</w:p>
    <w:p w14:paraId="172C21F6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C．</w:t>
      </w:r>
      <w:r>
        <w:rPr>
          <w:rFonts w:ascii="Times New Roman" w:hAnsi="Times New Roman" w:cs="Times New Roman"/>
          <w:sz w:val="21"/>
          <w:szCs w:val="21"/>
        </w:rPr>
        <w:t xml:space="preserve">冰壶第1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末的</w:t>
      </w:r>
      <w:r>
        <w:rPr>
          <w:rFonts w:ascii="Times New Roman" w:hAnsi="Times New Roman" w:cs="Times New Roman" w:hint="eastAsia"/>
          <w:sz w:val="21"/>
          <w:szCs w:val="21"/>
        </w:rPr>
        <w:t>速度大小为</w:t>
      </w:r>
      <w:r>
        <w:rPr>
          <w:rFonts w:ascii="Times New Roman" w:hAnsi="Times New Roman" w:cs="Times New Roman"/>
          <w:sz w:val="21"/>
          <w:szCs w:val="21"/>
        </w:rPr>
        <w:t xml:space="preserve">5.7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</w:p>
    <w:p w14:paraId="7083A82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D．</w:t>
      </w:r>
      <w:r>
        <w:rPr>
          <w:rFonts w:ascii="Times New Roman" w:hAnsi="Times New Roman" w:cs="Times New Roman"/>
          <w:sz w:val="21"/>
          <w:szCs w:val="21"/>
        </w:rPr>
        <w:t xml:space="preserve">冰壶第1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 xml:space="preserve">内的位移大小为7.8 </w:t>
      </w:r>
      <w:r>
        <w:rPr>
          <w:rFonts w:ascii="Times New Roman" w:hAnsi="Times New Roman" w:cs="Times New Roman" w:hint="eastAsia"/>
          <w:sz w:val="21"/>
          <w:szCs w:val="21"/>
        </w:rPr>
        <w:t>m</w:t>
      </w:r>
    </w:p>
    <w:p w14:paraId="28D2029D">
      <w:pPr>
        <w:rPr>
          <w:rFonts w:ascii="Times New Roman" w:eastAsia="仿宋_GB2312" w:hAnsi="Times New Roman" w:cs="Times New Roman" w:hint="eastAsia"/>
          <w:sz w:val="21"/>
          <w:szCs w:val="21"/>
          <w:lang w:val="en-US" w:eastAsia="zh-CN"/>
        </w:rPr>
      </w:pPr>
    </w:p>
    <w:p w14:paraId="61A69238">
      <w:pPr>
        <w:pStyle w:val="PlainText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二、</w:t>
      </w:r>
      <w:r>
        <w:rPr>
          <w:rFonts w:ascii="宋体" w:hAnsi="宋体" w:cs="宋体" w:hint="eastAsia"/>
          <w:b/>
          <w:sz w:val="21"/>
          <w:szCs w:val="21"/>
        </w:rPr>
        <w:t>非选择</w:t>
      </w:r>
      <w:r>
        <w:rPr>
          <w:rFonts w:ascii="宋体" w:hAnsi="宋体" w:cs="宋体"/>
          <w:b/>
          <w:sz w:val="21"/>
          <w:szCs w:val="21"/>
        </w:rPr>
        <w:t>题</w:t>
      </w:r>
      <w:r>
        <w:rPr>
          <w:rFonts w:ascii="微软雅黑" w:eastAsia="微软雅黑" w:hAnsi="微软雅黑" w:cs="微软雅黑" w:hint="eastAsia"/>
          <w:color w:val="auto"/>
          <w:sz w:val="21"/>
          <w:szCs w:val="21"/>
          <w:u w:val="none" w:color="auto"/>
          <w:lang w:val="en-US" w:eastAsia="zh-CN"/>
        </w:rPr>
        <w:t>：（本大题共5小题，共60分）</w:t>
      </w:r>
    </w:p>
    <w:p w14:paraId="0FF77185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11、(12分)</w:t>
      </w:r>
      <w:r>
        <w:rPr>
          <w:rFonts w:ascii="Times New Roman" w:hAnsi="Times New Roman" w:cs="Times New Roman"/>
          <w:sz w:val="21"/>
          <w:szCs w:val="21"/>
        </w:rPr>
        <w:t>某学习小组为了测当地重力加速度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根据手头器材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设计如下实验。一较长铁质窄薄板用细线悬挂。在其下端附近固定一小电动机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电动机转轴固定一毛笔。电动机可使毛笔水平匀速转动。调整薄</w:t>
      </w:r>
      <w:r>
        <w:rPr>
          <w:rFonts w:ascii="Times New Roman" w:hAnsi="Times New Roman" w:cs="Times New Roman" w:hint="eastAsia"/>
          <w:sz w:val="21"/>
          <w:szCs w:val="21"/>
        </w:rPr>
        <w:t>板与毛笔尖端的距离，可使墨汁画到薄板上留下清晰的细线，如图甲所示。启动电动机，待毛笔连续稳定转动后，烧断细线，薄板竖直下落。图乙是实验后，留有清晰墨迹的薄板。取底端某清晰的线记为</w:t>
      </w:r>
      <w:r>
        <w:rPr>
          <w:rFonts w:ascii="Times New Roman" w:hAnsi="Times New Roman" w:cs="Times New Roman"/>
          <w:i/>
          <w:sz w:val="21"/>
          <w:szCs w:val="21"/>
        </w:rPr>
        <w:t>O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每5条细线取一计数线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分别记为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将毫米刻度尺零刻线对准</w:t>
      </w:r>
      <w:r>
        <w:rPr>
          <w:rFonts w:ascii="Times New Roman" w:hAnsi="Times New Roman" w:cs="Times New Roman"/>
          <w:i/>
          <w:sz w:val="21"/>
          <w:szCs w:val="21"/>
        </w:rPr>
        <w:t>O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依次记录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、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 xml:space="preserve">位置读数为10.58 </w:t>
      </w:r>
      <w:r>
        <w:rPr>
          <w:rFonts w:ascii="Times New Roman" w:hAnsi="Times New Roman" w:cs="Times New Roman" w:hint="eastAsia"/>
          <w:sz w:val="21"/>
          <w:szCs w:val="21"/>
        </w:rPr>
        <w:t>cm</w:t>
      </w:r>
      <w:r>
        <w:rPr>
          <w:rFonts w:ascii="Times New Roman" w:hAnsi="Times New Roman" w:cs="Times New Roman"/>
          <w:sz w:val="21"/>
          <w:szCs w:val="21"/>
        </w:rPr>
        <w:t xml:space="preserve">、30.92 </w:t>
      </w:r>
      <w:r>
        <w:rPr>
          <w:rFonts w:ascii="Times New Roman" w:hAnsi="Times New Roman" w:cs="Times New Roman" w:hint="eastAsia"/>
          <w:sz w:val="21"/>
          <w:szCs w:val="21"/>
        </w:rPr>
        <w:t>cm，60.96 cm</w:t>
      </w:r>
      <w:r>
        <w:rPr>
          <w:rFonts w:ascii="Times New Roman" w:hAnsi="Times New Roman" w:cs="Times New Roman"/>
          <w:sz w:val="21"/>
          <w:szCs w:val="21"/>
        </w:rPr>
        <w:t xml:space="preserve">、100.60 </w:t>
      </w:r>
      <w:r>
        <w:rPr>
          <w:rFonts w:ascii="Times New Roman" w:hAnsi="Times New Roman" w:cs="Times New Roman" w:hint="eastAsia"/>
          <w:sz w:val="21"/>
          <w:szCs w:val="21"/>
        </w:rPr>
        <w:t>cm，</w:t>
      </w:r>
      <w:r>
        <w:rPr>
          <w:rFonts w:ascii="Times New Roman" w:hAnsi="Times New Roman" w:cs="Times New Roman"/>
          <w:sz w:val="21"/>
          <w:szCs w:val="21"/>
        </w:rPr>
        <w:t xml:space="preserve">已知电动机转速为3000 </w:t>
      </w:r>
      <w:r>
        <w:rPr>
          <w:rFonts w:ascii="Times New Roman" w:hAnsi="Times New Roman" w:cs="Times New Roman" w:hint="eastAsia"/>
          <w:sz w:val="21"/>
          <w:szCs w:val="21"/>
        </w:rPr>
        <w:t>r/min</w:t>
      </w:r>
      <w:r>
        <w:rPr>
          <w:rFonts w:ascii="Times New Roman" w:hAnsi="Times New Roman" w:cs="Times New Roman"/>
          <w:sz w:val="21"/>
          <w:szCs w:val="21"/>
        </w:rPr>
        <w:t>。求：</w:t>
      </w:r>
    </w:p>
    <w:p w14:paraId="5A0C61A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eastAsiaTheme="minorEastAsia" w:cs="Times New Roman" w:hint="default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010285" cy="974090"/>
            <wp:effectExtent l="0" t="0" r="18415" b="1651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563370" cy="274320"/>
            <wp:effectExtent l="0" t="0" r="1778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EDD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甲</w:t>
      </w: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                          </w:t>
      </w:r>
      <w:bookmarkStart w:id="0" w:name="_GoBack"/>
      <w:bookmarkEnd w:id="0"/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乙</w:t>
      </w:r>
    </w:p>
    <w:p w14:paraId="44DA2152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(1)相邻计数线之间的时间间隔为____________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。</w:t>
      </w:r>
      <w:r>
        <w:rPr>
          <w:rFonts w:hint="eastAsia"/>
          <w:sz w:val="21"/>
          <w:szCs w:val="21"/>
          <w:lang w:val="en-US" w:eastAsia="zh-CN"/>
        </w:rPr>
        <w:t>(4分)</w:t>
      </w:r>
    </w:p>
    <w:p w14:paraId="4CC30F62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(2)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点经过笔尖时的速度为____________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/>
          <w:sz w:val="21"/>
          <w:szCs w:val="21"/>
        </w:rPr>
        <w:t>(结果保留3位有效数字)。</w:t>
      </w:r>
      <w:r>
        <w:rPr>
          <w:rFonts w:hint="eastAsia"/>
          <w:sz w:val="21"/>
          <w:szCs w:val="21"/>
          <w:lang w:val="en-US" w:eastAsia="zh-CN"/>
        </w:rPr>
        <w:t>(4分)</w:t>
      </w:r>
    </w:p>
    <w:p w14:paraId="76EAE4AF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(3)根据以上数据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测得当地重力加速度为__________(结果保留3位有效数字)。</w:t>
      </w:r>
      <w:r>
        <w:rPr>
          <w:rFonts w:hint="eastAsia"/>
          <w:sz w:val="21"/>
          <w:szCs w:val="21"/>
          <w:lang w:val="en-US" w:eastAsia="zh-CN"/>
        </w:rPr>
        <w:t>(4分)</w:t>
      </w:r>
    </w:p>
    <w:p w14:paraId="2BBC59D6">
      <w:pPr>
        <w:rPr>
          <w:rFonts w:hint="eastAsia"/>
          <w:sz w:val="21"/>
          <w:szCs w:val="21"/>
          <w:lang w:val="en-US" w:eastAsia="zh-CN"/>
        </w:rPr>
      </w:pPr>
    </w:p>
    <w:p w14:paraId="40F05D2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12.(12分)</w:t>
      </w:r>
      <w:r>
        <w:rPr>
          <w:rFonts w:ascii="Times New Roman" w:hAnsi="Times New Roman" w:cs="Times New Roman"/>
          <w:sz w:val="21"/>
          <w:szCs w:val="21"/>
        </w:rPr>
        <w:t>用图甲所示的实验装置来测量匀变速直线运动的</w:t>
      </w:r>
      <w:r>
        <w:rPr>
          <w:rFonts w:ascii="Times New Roman" w:hAnsi="Times New Roman" w:cs="Times New Roman" w:hint="eastAsia"/>
          <w:sz w:val="21"/>
          <w:szCs w:val="21"/>
        </w:rPr>
        <w:t>加速度。</w:t>
      </w:r>
    </w:p>
    <w:p w14:paraId="048880B4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828290" cy="1642745"/>
            <wp:effectExtent l="0" t="0" r="10160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E136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甲</w:t>
      </w:r>
    </w:p>
    <w:p w14:paraId="70DF5AC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159635" cy="513715"/>
            <wp:effectExtent l="0" t="0" r="1206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9C6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乙</w:t>
      </w:r>
    </w:p>
    <w:p w14:paraId="55C31A64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(1)实验的主要步骤：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6FB1AED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Ansi="宋体" w:cs="Times New Roman" w:hint="eastAsia"/>
          <w:sz w:val="21"/>
          <w:szCs w:val="21"/>
        </w:rPr>
        <w:t>①</w:t>
      </w:r>
      <w:r>
        <w:rPr>
          <w:rFonts w:ascii="Times New Roman" w:hAnsi="Times New Roman" w:cs="Times New Roman"/>
          <w:sz w:val="21"/>
          <w:szCs w:val="21"/>
        </w:rPr>
        <w:t>用游标卡尺测量挡光片的宽度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结果如图乙所示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则</w:t>
      </w:r>
      <w:r>
        <w:rPr>
          <w:rFonts w:ascii="Times New Roman" w:hAnsi="Times New Roman" w:cs="Times New Roman"/>
          <w:i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＝_________</w:t>
      </w:r>
      <w:r>
        <w:rPr>
          <w:rFonts w:ascii="Times New Roman" w:hAnsi="Times New Roman" w:cs="Times New Roman" w:hint="eastAsia"/>
          <w:sz w:val="21"/>
          <w:szCs w:val="21"/>
        </w:rPr>
        <w:t>mm</w:t>
      </w:r>
      <w:r>
        <w:rPr>
          <w:rFonts w:ascii="Times New Roman" w:hAnsi="Times New Roman" w:cs="Times New Roman"/>
          <w:sz w:val="21"/>
          <w:szCs w:val="21"/>
        </w:rPr>
        <w:t>；</w:t>
      </w:r>
    </w:p>
    <w:p w14:paraId="5F65EEC5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Ansi="宋体" w:cs="Times New Roman" w:hint="eastAsia"/>
          <w:sz w:val="21"/>
          <w:szCs w:val="21"/>
        </w:rPr>
        <w:t>②</w:t>
      </w:r>
      <w:r>
        <w:rPr>
          <w:rFonts w:ascii="Times New Roman" w:hAnsi="Times New Roman" w:cs="Times New Roman"/>
          <w:sz w:val="21"/>
          <w:szCs w:val="21"/>
        </w:rPr>
        <w:t>用刻度尺测量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点到光电门所在位置</w:t>
      </w:r>
      <w:r>
        <w:rPr>
          <w:rFonts w:ascii="Times New Roman" w:hAnsi="Times New Roman" w:cs="Times New Roman"/>
          <w:i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点之间的水平距离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；</w:t>
      </w:r>
    </w:p>
    <w:p w14:paraId="55DE5350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Ansi="宋体" w:cs="Times New Roman" w:hint="eastAsia"/>
          <w:sz w:val="21"/>
          <w:szCs w:val="21"/>
        </w:rPr>
        <w:t>③</w:t>
      </w:r>
      <w:r>
        <w:rPr>
          <w:rFonts w:ascii="Times New Roman" w:hAnsi="Times New Roman" w:cs="Times New Roman"/>
          <w:sz w:val="21"/>
          <w:szCs w:val="21"/>
        </w:rPr>
        <w:t>滑块从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点由静止释放(已知砝码落地前挡光片已通过光电门)；</w:t>
      </w:r>
    </w:p>
    <w:p w14:paraId="6142E4BD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Ansi="宋体" w:cs="Times New Roman" w:hint="eastAsia"/>
          <w:sz w:val="21"/>
          <w:szCs w:val="21"/>
        </w:rPr>
        <w:t>④</w:t>
      </w:r>
      <w:r>
        <w:rPr>
          <w:rFonts w:ascii="Times New Roman" w:hAnsi="Times New Roman" w:cs="Times New Roman"/>
          <w:sz w:val="21"/>
          <w:szCs w:val="21"/>
        </w:rPr>
        <w:t>读出挡光片通过光电门所用的时间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>；</w:t>
      </w:r>
    </w:p>
    <w:p w14:paraId="13DCB576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Ansi="宋体" w:cs="Times New Roman" w:hint="eastAsia"/>
          <w:sz w:val="21"/>
          <w:szCs w:val="21"/>
        </w:rPr>
        <w:t>⑤</w:t>
      </w:r>
      <w:r>
        <w:rPr>
          <w:rFonts w:ascii="Times New Roman" w:hAnsi="Times New Roman" w:cs="Times New Roman"/>
          <w:sz w:val="21"/>
          <w:szCs w:val="21"/>
        </w:rPr>
        <w:t>改变光电门的位</w:t>
      </w:r>
      <w:r>
        <w:rPr>
          <w:rFonts w:ascii="Times New Roman" w:hAnsi="Times New Roman" w:cs="Times New Roman" w:hint="eastAsia"/>
          <w:sz w:val="21"/>
          <w:szCs w:val="21"/>
        </w:rPr>
        <w:t>置，滑块每次都从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点由静止释放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测量相应的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值并读出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>值。</w:t>
      </w:r>
    </w:p>
    <w:p w14:paraId="0379498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(2)根据实验测得的数据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以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为横坐标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i/>
          <w:sz w:val="21"/>
          <w:szCs w:val="21"/>
        </w:rPr>
        <w:fldChar w:fldCharType="begin"/>
      </w:r>
      <w:r>
        <w:rPr>
          <w:rFonts w:ascii="Times New Roman" w:hAnsi="Times New Roman" w:cs="Times New Roman" w:hint="eastAsia"/>
          <w:i/>
          <w:sz w:val="21"/>
          <w:szCs w:val="21"/>
        </w:rPr>
        <w:instrText>eq \f</w:instrText>
      </w:r>
      <w:r>
        <w:rPr>
          <w:rFonts w:ascii="Times New Roman" w:hAnsi="Times New Roman" w:cs="Times New Roman" w:hint="eastAsia"/>
          <w:sz w:val="21"/>
          <w:szCs w:val="21"/>
        </w:rPr>
        <w:instrText>(1</w:instrText>
      </w:r>
      <w:r>
        <w:rPr>
          <w:rFonts w:ascii="Times New Roman" w:hAnsi="Times New Roman" w:cs="Times New Roman" w:hint="eastAsia"/>
          <w:i/>
          <w:sz w:val="21"/>
          <w:szCs w:val="21"/>
        </w:rPr>
        <w:instrText>,t</w:instrTex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instrText>2</w:instrText>
      </w:r>
      <w:r>
        <w:rPr>
          <w:rFonts w:ascii="Times New Roman" w:hAnsi="Times New Roman" w:cs="Times New Roman" w:hint="eastAsia"/>
          <w:sz w:val="21"/>
          <w:szCs w:val="21"/>
        </w:rPr>
        <w:instrText>)</w:instrText>
      </w:r>
      <w:r>
        <w:rPr>
          <w:rFonts w:ascii="Times New Roman" w:hAnsi="Times New Roman" w:cs="Times New Roman"/>
          <w:i/>
          <w:sz w:val="21"/>
          <w:szCs w:val="21"/>
        </w:rPr>
        <w:fldChar w:fldCharType="separate"/>
      </w:r>
      <w:r>
        <w:rPr>
          <w:rFonts w:ascii="Times New Roman" w:hAnsi="Times New Roman" w:cs="Times New Roman"/>
          <w:i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为纵坐标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在坐标纸中作出</w:t>
      </w:r>
      <w:r>
        <w:rPr>
          <w:rFonts w:ascii="Times New Roman" w:hAnsi="Times New Roman" w:cs="Times New Roman"/>
          <w:i/>
          <w:sz w:val="21"/>
          <w:szCs w:val="21"/>
        </w:rPr>
        <w:fldChar w:fldCharType="begin"/>
      </w:r>
      <w:r>
        <w:rPr>
          <w:rFonts w:ascii="Times New Roman" w:hAnsi="Times New Roman" w:cs="Times New Roman" w:hint="eastAsia"/>
          <w:i/>
          <w:sz w:val="21"/>
          <w:szCs w:val="21"/>
        </w:rPr>
        <w:instrText>eq \f</w:instrText>
      </w:r>
      <w:r>
        <w:rPr>
          <w:rFonts w:ascii="Times New Roman" w:hAnsi="Times New Roman" w:cs="Times New Roman" w:hint="eastAsia"/>
          <w:sz w:val="21"/>
          <w:szCs w:val="21"/>
        </w:rPr>
        <w:instrText>(1</w:instrText>
      </w:r>
      <w:r>
        <w:rPr>
          <w:rFonts w:ascii="Times New Roman" w:hAnsi="Times New Roman" w:cs="Times New Roman" w:hint="eastAsia"/>
          <w:i/>
          <w:sz w:val="21"/>
          <w:szCs w:val="21"/>
        </w:rPr>
        <w:instrText>,t</w:instrTex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instrText>2</w:instrText>
      </w:r>
      <w:r>
        <w:rPr>
          <w:rFonts w:ascii="Times New Roman" w:hAnsi="Times New Roman" w:cs="Times New Roman" w:hint="eastAsia"/>
          <w:sz w:val="21"/>
          <w:szCs w:val="21"/>
        </w:rPr>
        <w:instrText>)</w:instrText>
      </w:r>
      <w:r>
        <w:rPr>
          <w:rFonts w:ascii="Times New Roman" w:hAnsi="Times New Roman" w:cs="Times New Roman"/>
          <w:i/>
          <w:sz w:val="21"/>
          <w:szCs w:val="21"/>
        </w:rPr>
        <w:fldChar w:fldCharType="separate"/>
      </w:r>
      <w:r>
        <w:rPr>
          <w:rFonts w:ascii="Times New Roman" w:hAnsi="Times New Roman" w:cs="Times New Roman"/>
          <w:i/>
          <w:sz w:val="21"/>
          <w:szCs w:val="21"/>
        </w:rPr>
        <w:fldChar w:fldCharType="end"/>
      </w:r>
      <w:r>
        <w:rPr>
          <w:rFonts w:ascii="Times New Roman" w:hAnsi="Times New Roman" w:cs="Times New Roman" w:hint="eastAsia"/>
          <w:sz w:val="21"/>
          <w:szCs w:val="21"/>
        </w:rPr>
        <w:t>­</w:t>
      </w:r>
      <w:r>
        <w:rPr>
          <w:rFonts w:ascii="Times New Roman" w:hAnsi="Times New Roman" w:cs="Times New Roman" w:hint="eastAsia"/>
          <w:i/>
          <w:sz w:val="21"/>
          <w:szCs w:val="21"/>
        </w:rPr>
        <w:t>x</w:t>
      </w:r>
      <w:r>
        <w:rPr>
          <w:rFonts w:ascii="Times New Roman" w:hAnsi="Times New Roman" w:cs="Times New Roman"/>
          <w:sz w:val="21"/>
          <w:szCs w:val="21"/>
        </w:rPr>
        <w:t>图线如图丙所示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求得该图线的斜率</w:t>
      </w:r>
      <w:r>
        <w:rPr>
          <w:rFonts w:ascii="Times New Roman" w:hAnsi="Times New Roman" w:cs="Times New Roman"/>
          <w:i/>
          <w:sz w:val="21"/>
          <w:szCs w:val="21"/>
        </w:rPr>
        <w:t>k</w:t>
      </w:r>
      <w:r>
        <w:rPr>
          <w:rFonts w:ascii="Times New Roman" w:hAnsi="Times New Roman" w:cs="Times New Roman"/>
          <w:sz w:val="21"/>
          <w:szCs w:val="21"/>
        </w:rPr>
        <w:t>＝____________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sz w:val="21"/>
          <w:szCs w:val="21"/>
        </w:rPr>
        <w:t>·s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－2</w:t>
      </w:r>
      <w:r>
        <w:rPr>
          <w:rFonts w:ascii="Times New Roman" w:hAnsi="Times New Roman" w:cs="Times New Roman"/>
          <w:sz w:val="21"/>
          <w:szCs w:val="21"/>
        </w:rPr>
        <w:t>。由此进一步求得滑块的加速度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＝____________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。(计算结果均保留3位有效数字)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51376CE4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927860" cy="1934210"/>
            <wp:effectExtent l="0" t="0" r="15240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662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丙</w:t>
      </w:r>
    </w:p>
    <w:p w14:paraId="00357BE0">
      <w:pPr>
        <w:rPr>
          <w:rFonts w:hint="eastAsia"/>
          <w:sz w:val="21"/>
          <w:szCs w:val="21"/>
          <w:lang w:val="en-US" w:eastAsia="zh-CN"/>
        </w:rPr>
      </w:pPr>
    </w:p>
    <w:p w14:paraId="2BE55FF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13.(12分)</w:t>
      </w:r>
      <w:r>
        <w:rPr>
          <w:rFonts w:ascii="Times New Roman" w:hAnsi="Times New Roman" w:cs="Times New Roman"/>
          <w:sz w:val="21"/>
          <w:szCs w:val="21"/>
        </w:rPr>
        <w:t>如图所示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木杆长5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>上端固定在某一点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由静止放开后让它自由落下(不计空气阻力)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 xml:space="preserve">木杆通过悬点正下方20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处的圆筒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圆筒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 xml:space="preserve">长为 5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>取</w:t>
      </w:r>
      <w:r>
        <w:rPr>
          <w:rFonts w:ascii="Times New Roman" w:hAnsi="Times New Roman" w:cs="Times New Roman"/>
          <w:i/>
          <w:sz w:val="21"/>
          <w:szCs w:val="21"/>
        </w:rPr>
        <w:t>g</w:t>
      </w:r>
      <w:r>
        <w:rPr>
          <w:rFonts w:ascii="Times New Roman" w:hAnsi="Times New Roman" w:cs="Times New Roman"/>
          <w:sz w:val="21"/>
          <w:szCs w:val="21"/>
        </w:rPr>
        <w:t xml:space="preserve">＝10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求：</w:t>
      </w:r>
    </w:p>
    <w:p w14:paraId="4AB838F1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723900" cy="865505"/>
            <wp:effectExtent l="0" t="0" r="0" b="1079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F50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(1)木杆通过圆筒的上端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>所用的时间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；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6A9AC3F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sz w:val="21"/>
          <w:szCs w:val="21"/>
        </w:rPr>
        <w:t>(2)木杆通过圆筒</w:t>
      </w:r>
      <w:r>
        <w:rPr>
          <w:rFonts w:ascii="Times New Roman" w:hAnsi="Times New Roman" w:cs="Times New Roman"/>
          <w:i/>
          <w:sz w:val="21"/>
          <w:szCs w:val="21"/>
        </w:rPr>
        <w:t>AB</w:t>
      </w:r>
      <w:r>
        <w:rPr>
          <w:rFonts w:ascii="Times New Roman" w:hAnsi="Times New Roman" w:cs="Times New Roman"/>
          <w:sz w:val="21"/>
          <w:szCs w:val="21"/>
        </w:rPr>
        <w:t>所用的时间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。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34DDF4D5">
      <w:pPr>
        <w:rPr>
          <w:rFonts w:hint="eastAsia"/>
          <w:sz w:val="21"/>
          <w:szCs w:val="21"/>
          <w:lang w:val="en-US" w:eastAsia="zh-CN"/>
        </w:rPr>
      </w:pPr>
    </w:p>
    <w:p w14:paraId="335E8CDE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14.(12分)</w:t>
      </w:r>
      <w:r>
        <w:rPr>
          <w:rFonts w:ascii="Times New Roman" w:hAnsi="Times New Roman" w:cs="Times New Roman"/>
          <w:sz w:val="21"/>
          <w:szCs w:val="21"/>
        </w:rPr>
        <w:t>如图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一小汽车停在小山坡底部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突然司机发现山坡上距坡底</w:t>
      </w:r>
      <w:r>
        <w:rPr>
          <w:rFonts w:ascii="Times New Roman" w:hAnsi="Times New Roman" w:cs="Times New Roman"/>
          <w:i/>
          <w:sz w:val="21"/>
          <w:szCs w:val="21"/>
        </w:rPr>
        <w:t>x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 xml:space="preserve">＝60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处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因地震产生的小泥石流以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＝4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/>
          <w:sz w:val="21"/>
          <w:szCs w:val="21"/>
        </w:rPr>
        <w:t>的初速度、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 xml:space="preserve">＝0.4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的加速度匀加速倾斜而下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泥石流到达坡底后以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＝0.3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的加速度沿水平地面做匀减速直线运动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司机从发现险情</w:t>
      </w:r>
      <w:r>
        <w:rPr>
          <w:rFonts w:ascii="Times New Roman" w:hAnsi="Times New Roman" w:cs="Times New Roman" w:hint="eastAsia"/>
          <w:sz w:val="21"/>
          <w:szCs w:val="21"/>
        </w:rPr>
        <w:t>到发动汽车共用了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＝2 </w:t>
      </w:r>
      <w:r>
        <w:rPr>
          <w:rFonts w:ascii="Times New Roman" w:hAnsi="Times New Roman" w:cs="Times New Roman" w:hint="eastAsia"/>
          <w:sz w:val="21"/>
          <w:szCs w:val="21"/>
        </w:rPr>
        <w:t>s，</w:t>
      </w:r>
      <w:r>
        <w:rPr>
          <w:rFonts w:ascii="Times New Roman" w:hAnsi="Times New Roman" w:cs="Times New Roman"/>
          <w:sz w:val="21"/>
          <w:szCs w:val="21"/>
        </w:rPr>
        <w:t>设汽车启动后一直以</w:t>
      </w:r>
      <w:r>
        <w:rPr>
          <w:rFonts w:ascii="Times New Roman" w:hAnsi="Times New Roman" w:cs="Times New Roman"/>
          <w:i/>
          <w:sz w:val="21"/>
          <w:szCs w:val="21"/>
        </w:rPr>
        <w:t>a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 xml:space="preserve">＝0.5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的加速度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沿与泥石流的同一直线做匀加速直线运动。求：</w:t>
      </w:r>
    </w:p>
    <w:p w14:paraId="254A3434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979930" cy="565150"/>
            <wp:effectExtent l="0" t="0" r="1270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6DDB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(1)泥石流到达坡底速度的大小；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69127369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(2)泥石流与汽车相距的最近距离。</w:t>
      </w:r>
      <w:r>
        <w:rPr>
          <w:rFonts w:hint="eastAsia"/>
          <w:sz w:val="21"/>
          <w:szCs w:val="21"/>
          <w:lang w:val="en-US" w:eastAsia="zh-CN"/>
        </w:rPr>
        <w:t>(6分)</w:t>
      </w:r>
    </w:p>
    <w:p w14:paraId="54AF5A5C">
      <w:pPr>
        <w:rPr>
          <w:rFonts w:hint="eastAsia"/>
          <w:sz w:val="21"/>
          <w:szCs w:val="21"/>
          <w:lang w:val="en-US" w:eastAsia="zh-CN"/>
        </w:rPr>
      </w:pPr>
    </w:p>
    <w:p w14:paraId="571760F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15.(12分)</w:t>
      </w:r>
      <w:r>
        <w:rPr>
          <w:rFonts w:ascii="Times New Roman" w:hAnsi="Times New Roman" w:cs="Times New Roman"/>
          <w:sz w:val="21"/>
          <w:szCs w:val="21"/>
        </w:rPr>
        <w:t>城市高层建筑越来越多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高空坠物事件时有发生。假设某公路边的高楼距地面高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</w:rPr>
        <w:t xml:space="preserve">＝47 </w:t>
      </w:r>
      <w:r>
        <w:rPr>
          <w:rFonts w:ascii="Times New Roman" w:hAnsi="Times New Roman" w:cs="Times New Roman" w:hint="eastAsia"/>
          <w:sz w:val="21"/>
          <w:szCs w:val="21"/>
        </w:rPr>
        <w:t>m，</w:t>
      </w:r>
      <w:r>
        <w:rPr>
          <w:rFonts w:ascii="Times New Roman" w:hAnsi="Times New Roman" w:cs="Times New Roman"/>
          <w:sz w:val="21"/>
          <w:szCs w:val="21"/>
        </w:rPr>
        <w:t>往外凸起的阳台上的花盆因受到扰动而掉落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掉落过程可看作自由落体运动。阳台下方有一辆长</w:t>
      </w:r>
      <w:r>
        <w:rPr>
          <w:rFonts w:ascii="Times New Roman" w:hAnsi="Times New Roman" w:cs="Times New Roman"/>
          <w:i/>
          <w:sz w:val="21"/>
          <w:szCs w:val="21"/>
        </w:rPr>
        <w:t>L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＝</w:t>
      </w:r>
      <w:r>
        <w:rPr>
          <w:rFonts w:ascii="Times New Roman" w:hAnsi="Times New Roman" w:cs="Times New Roman" w:hint="eastAsia"/>
          <w:sz w:val="21"/>
          <w:szCs w:val="21"/>
        </w:rPr>
        <w:t>8 m</w:t>
      </w:r>
      <w:r>
        <w:rPr>
          <w:rFonts w:ascii="Times New Roman" w:hAnsi="Times New Roman" w:cs="Times New Roman"/>
          <w:sz w:val="21"/>
          <w:szCs w:val="21"/>
        </w:rPr>
        <w:t>、高</w:t>
      </w:r>
      <w:r>
        <w:rPr>
          <w:rFonts w:ascii="Times New Roman" w:hAnsi="Times New Roman" w:cs="Times New Roman"/>
          <w:i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</w:rPr>
        <w:t xml:space="preserve">＝2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的货车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以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/>
          <w:sz w:val="21"/>
          <w:szCs w:val="21"/>
        </w:rPr>
        <w:t xml:space="preserve">＝9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/>
          <w:sz w:val="21"/>
          <w:szCs w:val="21"/>
        </w:rPr>
        <w:t>的速度匀速直行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要经过阳台的</w:t>
      </w:r>
      <w:r>
        <w:rPr>
          <w:rFonts w:ascii="Times New Roman" w:hAnsi="Times New Roman" w:cs="Times New Roman" w:hint="eastAsia"/>
          <w:sz w:val="21"/>
          <w:szCs w:val="21"/>
        </w:rPr>
        <w:t>正下方。花盆刚开始下落时货车车头距花盆的水平距离为</w:t>
      </w:r>
      <w:r>
        <w:rPr>
          <w:rFonts w:ascii="Times New Roman" w:hAnsi="Times New Roman" w:cs="Times New Roman"/>
          <w:i/>
          <w:sz w:val="21"/>
          <w:szCs w:val="21"/>
        </w:rPr>
        <w:t>L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＝24 </w:t>
      </w:r>
      <w:r>
        <w:rPr>
          <w:rFonts w:ascii="Times New Roman" w:hAnsi="Times New Roman" w:cs="Times New Roman" w:hint="eastAsia"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(示意图如图所示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花盆可视为质点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重力加速度</w:t>
      </w:r>
      <w:r>
        <w:rPr>
          <w:rFonts w:ascii="Times New Roman" w:hAnsi="Times New Roman" w:cs="Times New Roman"/>
          <w:i/>
          <w:sz w:val="21"/>
          <w:szCs w:val="21"/>
        </w:rPr>
        <w:t>g</w:t>
      </w:r>
      <w:r>
        <w:rPr>
          <w:rFonts w:ascii="Times New Roman" w:hAnsi="Times New Roman" w:cs="Times New Roman"/>
          <w:sz w:val="21"/>
          <w:szCs w:val="21"/>
        </w:rPr>
        <w:t xml:space="preserve">＝10 </w:t>
      </w:r>
      <w:r>
        <w:rPr>
          <w:rFonts w:ascii="Times New Roman" w:hAnsi="Times New Roman" w:cs="Times New Roman" w:hint="eastAsia"/>
          <w:sz w:val="21"/>
          <w:szCs w:val="21"/>
        </w:rPr>
        <w:t>m/s</w:t>
      </w:r>
      <w:r>
        <w:rPr>
          <w:rFonts w:ascii="Times New Roman" w:hAnsi="Times New Roman" w:cs="Times New Roman" w:hint="eastAsia"/>
          <w:sz w:val="21"/>
          <w:szCs w:val="21"/>
          <w:vertAlign w:val="superscript"/>
        </w:rPr>
        <w:t>2</w:t>
      </w:r>
      <w:r>
        <w:rPr>
          <w:rFonts w:ascii="Times New Roman" w:hAnsi="Times New Roman" w:cs="Times New Roman"/>
          <w:sz w:val="21"/>
          <w:szCs w:val="21"/>
        </w:rPr>
        <w:t>)。</w:t>
      </w:r>
    </w:p>
    <w:p w14:paraId="1DD6BC4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1691640" cy="57912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8B2C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(1)若司机没有发现花盆掉落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货车保持速度</w:t>
      </w:r>
      <w:r>
        <w:rPr>
          <w:rFonts w:ascii="Book Antiqua" w:hAnsi="Book Antiqua" w:cs="Times New Roman"/>
          <w:i/>
          <w:sz w:val="21"/>
          <w:szCs w:val="21"/>
        </w:rPr>
        <w:t>v</w:t>
      </w:r>
      <w:r>
        <w:rPr>
          <w:rFonts w:ascii="Times New Roman" w:hAnsi="Times New Roman" w:cs="Times New Roman" w:hint="eastAsia"/>
          <w:sz w:val="21"/>
          <w:szCs w:val="21"/>
          <w:vertAlign w:val="subscript"/>
        </w:rPr>
        <w:t>0</w:t>
      </w:r>
      <w:r>
        <w:rPr>
          <w:rFonts w:ascii="Times New Roman" w:hAnsi="Times New Roman" w:cs="Times New Roman"/>
          <w:sz w:val="21"/>
          <w:szCs w:val="21"/>
        </w:rPr>
        <w:t>匀速直行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请计算说明货车是否被花盆砸到；</w:t>
      </w:r>
      <w:r>
        <w:rPr>
          <w:rFonts w:hint="eastAsia"/>
          <w:sz w:val="21"/>
          <w:szCs w:val="21"/>
          <w:lang w:val="en-US" w:eastAsia="zh-CN"/>
        </w:rPr>
        <w:t>(4分)</w:t>
      </w:r>
    </w:p>
    <w:p w14:paraId="59B66B6B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ascii="Times New Roman" w:hAnsi="Times New Roman" w:cs="Times New Roman" w:hint="eastAsia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(2)若司机发现花盆掉落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采取制动(可视为匀变速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司机反应时间</w:t>
      </w:r>
      <w:r>
        <w:rPr>
          <w:rFonts w:ascii="Times New Roman" w:hAnsi="Times New Roman" w:cs="Times New Roman" w:hint="eastAsia"/>
          <w:sz w:val="21"/>
          <w:szCs w:val="21"/>
        </w:rPr>
        <w:t>Δ</w:t>
      </w:r>
      <w:r>
        <w:rPr>
          <w:rFonts w:ascii="Times New Roman" w:hAnsi="Times New Roman" w:cs="Times New Roman" w:hint="eastAsia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 xml:space="preserve">＝1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)的方式来避险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使货车在花盆砸落点前停下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求货车的最小加速度；</w:t>
      </w:r>
      <w:r>
        <w:rPr>
          <w:rFonts w:hint="eastAsia"/>
          <w:sz w:val="21"/>
          <w:szCs w:val="21"/>
          <w:lang w:val="en-US" w:eastAsia="zh-CN"/>
        </w:rPr>
        <w:t>(4分)</w:t>
      </w:r>
    </w:p>
    <w:p w14:paraId="71574F73">
      <w:pPr>
        <w:pStyle w:val="PlainText"/>
        <w:tabs>
          <w:tab w:val="left" w:pos="4305"/>
        </w:tabs>
        <w:snapToGrid w:val="0"/>
        <w:spacing w:line="360" w:lineRule="auto"/>
        <w:ind w:firstLine="420" w:firstLineChars="200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(3)若司机发现花盆掉落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采取加速(可视为匀变速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司机反应时间</w:t>
      </w:r>
      <w:r>
        <w:rPr>
          <w:rFonts w:ascii="Times New Roman" w:hAnsi="Times New Roman" w:cs="Times New Roman" w:hint="eastAsia"/>
          <w:sz w:val="21"/>
          <w:szCs w:val="21"/>
        </w:rPr>
        <w:t>Δ</w:t>
      </w:r>
      <w:r>
        <w:rPr>
          <w:rFonts w:ascii="Times New Roman" w:hAnsi="Times New Roman" w:cs="Times New Roman"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 xml:space="preserve">＝1 </w:t>
      </w:r>
      <w:r>
        <w:rPr>
          <w:rFonts w:ascii="Times New Roman" w:hAnsi="Times New Roman" w:cs="Times New Roman" w:hint="eastAsia"/>
          <w:sz w:val="21"/>
          <w:szCs w:val="21"/>
        </w:rPr>
        <w:t>s</w:t>
      </w:r>
      <w:r>
        <w:rPr>
          <w:rFonts w:ascii="Times New Roman" w:hAnsi="Times New Roman" w:cs="Times New Roman"/>
          <w:sz w:val="21"/>
          <w:szCs w:val="21"/>
        </w:rPr>
        <w:t>)的方式来避险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则货车至少以多大的加速度才能避免被花盆砸到？</w:t>
      </w:r>
      <w:r>
        <w:rPr>
          <w:rFonts w:hint="eastAsia"/>
          <w:sz w:val="21"/>
          <w:szCs w:val="21"/>
          <w:lang w:val="en-US" w:eastAsia="zh-CN"/>
        </w:rPr>
        <w:t>(4分)</w:t>
      </w:r>
    </w:p>
    <w:sectPr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1"/>
    <w:family w:val="moder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0C7046D"/>
    <w:rsid w:val="00C71456"/>
    <w:rsid w:val="02B9614F"/>
    <w:rsid w:val="06A16C7D"/>
    <w:rsid w:val="07CB5671"/>
    <w:rsid w:val="088A13B2"/>
    <w:rsid w:val="09AC6751"/>
    <w:rsid w:val="0EF402F1"/>
    <w:rsid w:val="128F52C3"/>
    <w:rsid w:val="1645596D"/>
    <w:rsid w:val="17B72923"/>
    <w:rsid w:val="19993650"/>
    <w:rsid w:val="1B6F5122"/>
    <w:rsid w:val="1B991F1E"/>
    <w:rsid w:val="1DA30486"/>
    <w:rsid w:val="1E4C0400"/>
    <w:rsid w:val="24DA0330"/>
    <w:rsid w:val="26F20097"/>
    <w:rsid w:val="28D06183"/>
    <w:rsid w:val="292D040A"/>
    <w:rsid w:val="2A4D4C63"/>
    <w:rsid w:val="2AFB4D44"/>
    <w:rsid w:val="341C47F6"/>
    <w:rsid w:val="39AB7DC4"/>
    <w:rsid w:val="39F71049"/>
    <w:rsid w:val="3B0D0224"/>
    <w:rsid w:val="3DAF0846"/>
    <w:rsid w:val="3E3679F8"/>
    <w:rsid w:val="40FF7830"/>
    <w:rsid w:val="41787C1D"/>
    <w:rsid w:val="43C01B91"/>
    <w:rsid w:val="44CD1324"/>
    <w:rsid w:val="450E55A2"/>
    <w:rsid w:val="455B028D"/>
    <w:rsid w:val="482C45B3"/>
    <w:rsid w:val="490D4BBE"/>
    <w:rsid w:val="494306B5"/>
    <w:rsid w:val="499909E7"/>
    <w:rsid w:val="4B8439CD"/>
    <w:rsid w:val="4CBE2A97"/>
    <w:rsid w:val="4F2B64CB"/>
    <w:rsid w:val="4FD61815"/>
    <w:rsid w:val="54B457BE"/>
    <w:rsid w:val="54D016B7"/>
    <w:rsid w:val="55383212"/>
    <w:rsid w:val="5A123AB3"/>
    <w:rsid w:val="5D395350"/>
    <w:rsid w:val="5D6A1161"/>
    <w:rsid w:val="61772A0F"/>
    <w:rsid w:val="62A568C5"/>
    <w:rsid w:val="649C3783"/>
    <w:rsid w:val="713810C1"/>
    <w:rsid w:val="71C407AF"/>
    <w:rsid w:val="73FC6F8F"/>
    <w:rsid w:val="7C4B416D"/>
    <w:rsid w:val="7D501841"/>
  </w:rsids>
  <w:docVars>
    <w:docVar w:name="commondata" w:val="eyJoZGlkIjoiNjgyNmZlYjRlMmY0YWI3NzdiZjQyMTliNjdkMTIyOT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4" Type="http://schemas.openxmlformats.org/officeDocument/2006/relationships/theme" Target="theme/theme1.xml"/><Relationship Id="rId25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22" Type="http://schemas.openxmlformats.org/officeDocument/2006/relationships/header" Target="header1.xml"/><Relationship Id="rId2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